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71" w:type="dxa"/>
        <w:tblInd w:w="35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871"/>
      </w:tblGrid>
      <w:tr w:rsidR="00C35987" w14:paraId="5CC3C7E5" w14:textId="77777777" w:rsidTr="2F5C5CD4">
        <w:trPr>
          <w:cantSplit/>
          <w:trHeight w:val="2331"/>
        </w:trPr>
        <w:tc>
          <w:tcPr>
            <w:tcW w:w="9871" w:type="dxa"/>
          </w:tcPr>
          <w:p w14:paraId="143837A8" w14:textId="59F45C4A" w:rsidR="00C35987" w:rsidRPr="00AE7FAD" w:rsidRDefault="00FD63F0" w:rsidP="00C059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7F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9275B">
              <w:rPr>
                <w:noProof/>
              </w:rPr>
              <w:drawing>
                <wp:inline distT="0" distB="0" distL="0" distR="0" wp14:anchorId="0E855BD3" wp14:editId="2D20786F">
                  <wp:extent cx="2542540" cy="570865"/>
                  <wp:effectExtent l="0" t="0" r="0" b="635"/>
                  <wp:docPr id="5" name="Picture 10" descr="The University of Iowa Center for Advancemen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0" descr="The University of Iowa Center for Advancement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54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BBEFE3" w14:textId="361B659E" w:rsidR="00C35987" w:rsidRPr="00AE7FAD" w:rsidRDefault="00CC107C" w:rsidP="00C05900">
            <w:pPr>
              <w:pStyle w:val="Title"/>
              <w:spacing w:after="120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 xml:space="preserve">Public </w:t>
            </w:r>
            <w:r w:rsidR="002717DC">
              <w:rPr>
                <w:rFonts w:asciiTheme="majorHAnsi" w:hAnsiTheme="majorHAnsi"/>
                <w:sz w:val="32"/>
              </w:rPr>
              <w:t xml:space="preserve">Transparency &amp; Response to </w:t>
            </w:r>
            <w:r w:rsidR="00C62384">
              <w:rPr>
                <w:rFonts w:asciiTheme="majorHAnsi" w:hAnsiTheme="majorHAnsi"/>
                <w:sz w:val="32"/>
              </w:rPr>
              <w:t xml:space="preserve">Records </w:t>
            </w:r>
            <w:r w:rsidR="002717DC">
              <w:rPr>
                <w:rFonts w:asciiTheme="majorHAnsi" w:hAnsiTheme="majorHAnsi"/>
                <w:sz w:val="32"/>
              </w:rPr>
              <w:t>Request</w:t>
            </w:r>
            <w:r w:rsidR="00C62384">
              <w:rPr>
                <w:rFonts w:asciiTheme="majorHAnsi" w:hAnsiTheme="majorHAnsi"/>
                <w:sz w:val="32"/>
              </w:rPr>
              <w:t>s</w:t>
            </w:r>
            <w:r w:rsidR="003460B2">
              <w:rPr>
                <w:rFonts w:asciiTheme="majorHAnsi" w:hAnsiTheme="majorHAnsi"/>
                <w:sz w:val="32"/>
              </w:rPr>
              <w:t xml:space="preserve"> </w:t>
            </w:r>
          </w:p>
          <w:p w14:paraId="03EEB8BA" w14:textId="7DF30157" w:rsidR="00C35987" w:rsidRPr="00AE7FAD" w:rsidRDefault="006E2794" w:rsidP="00C05900">
            <w:pPr>
              <w:tabs>
                <w:tab w:val="left" w:pos="4320"/>
              </w:tabs>
            </w:pPr>
            <w:r w:rsidRPr="00AE7FAD">
              <w:t>Policy</w:t>
            </w:r>
            <w:r w:rsidR="00C35987" w:rsidRPr="00AE7FAD">
              <w:t xml:space="preserve"> </w:t>
            </w:r>
            <w:r w:rsidR="00F67E3A" w:rsidRPr="00AE7FAD">
              <w:t xml:space="preserve">No. </w:t>
            </w:r>
            <w:r w:rsidR="00B77D66">
              <w:t>010</w:t>
            </w:r>
          </w:p>
          <w:p w14:paraId="3CECD9C5" w14:textId="77777777" w:rsidR="00C35987" w:rsidRDefault="00C35987" w:rsidP="002717DC">
            <w:pPr>
              <w:tabs>
                <w:tab w:val="left" w:pos="1980"/>
              </w:tabs>
            </w:pPr>
            <w:r w:rsidRPr="00AE7FAD">
              <w:t>Effective Date:</w:t>
            </w:r>
            <w:r w:rsidR="00300E29" w:rsidRPr="00AE7FAD">
              <w:t xml:space="preserve"> </w:t>
            </w:r>
            <w:r w:rsidR="00922340">
              <w:t>August 2017</w:t>
            </w:r>
            <w:r w:rsidRPr="00AE7FAD">
              <w:tab/>
            </w:r>
          </w:p>
          <w:p w14:paraId="1C1B421B" w14:textId="203DB99F" w:rsidR="00BC1A5E" w:rsidRPr="00AE7FAD" w:rsidRDefault="00BC1A5E" w:rsidP="002717DC">
            <w:pPr>
              <w:tabs>
                <w:tab w:val="left" w:pos="1980"/>
              </w:tabs>
            </w:pPr>
            <w:r>
              <w:t xml:space="preserve">Revised Date: </w:t>
            </w:r>
            <w:r w:rsidR="009B2010">
              <w:t>Decembe</w:t>
            </w:r>
            <w:r>
              <w:t>r 2020</w:t>
            </w:r>
          </w:p>
        </w:tc>
      </w:tr>
      <w:tr w:rsidR="00C35987" w14:paraId="4DCEFF40" w14:textId="77777777" w:rsidTr="2F5C5CD4">
        <w:trPr>
          <w:cantSplit/>
          <w:trHeight w:val="900"/>
        </w:trPr>
        <w:tc>
          <w:tcPr>
            <w:tcW w:w="9871" w:type="dxa"/>
          </w:tcPr>
          <w:p w14:paraId="5DD87DF9" w14:textId="77777777" w:rsidR="00947502" w:rsidRPr="00AE7FAD" w:rsidRDefault="00947502" w:rsidP="004160B8">
            <w:pPr>
              <w:tabs>
                <w:tab w:val="left" w:pos="1980"/>
              </w:tabs>
              <w:rPr>
                <w:rFonts w:asciiTheme="minorHAnsi" w:hAnsiTheme="minorHAnsi"/>
                <w:sz w:val="16"/>
                <w:szCs w:val="16"/>
              </w:rPr>
            </w:pPr>
          </w:p>
          <w:p w14:paraId="556594DE" w14:textId="4B86F60B" w:rsidR="00C35987" w:rsidRPr="00AE7FAD" w:rsidRDefault="008A5B5B" w:rsidP="00C775B4">
            <w:pPr>
              <w:tabs>
                <w:tab w:val="left" w:pos="1980"/>
              </w:tabs>
            </w:pPr>
            <w:r w:rsidRPr="00AE7FAD">
              <w:rPr>
                <w:b/>
              </w:rPr>
              <w:t>Policy Owner</w:t>
            </w:r>
            <w:r w:rsidR="00C35987" w:rsidRPr="00AE7FAD">
              <w:t>:</w:t>
            </w:r>
            <w:r w:rsidR="00C35987" w:rsidRPr="00AE7FAD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F83C18">
              <w:t>Comm</w:t>
            </w:r>
            <w:r w:rsidR="00F16379">
              <w:t>un</w:t>
            </w:r>
            <w:r w:rsidR="00F83C18">
              <w:t>ication Department</w:t>
            </w:r>
          </w:p>
          <w:p w14:paraId="350CF991" w14:textId="1399D72B" w:rsidR="001C2117" w:rsidRPr="00AE7FAD" w:rsidRDefault="001C2117" w:rsidP="00C775B4">
            <w:pPr>
              <w:tabs>
                <w:tab w:val="left" w:pos="1980"/>
              </w:tabs>
              <w:rPr>
                <w:rFonts w:asciiTheme="majorHAnsi" w:hAnsiTheme="majorHAnsi"/>
              </w:rPr>
            </w:pPr>
            <w:r w:rsidRPr="00AE7FAD">
              <w:rPr>
                <w:b/>
              </w:rPr>
              <w:t>Policy Contact</w:t>
            </w:r>
            <w:r w:rsidRPr="00AE7FAD">
              <w:t xml:space="preserve">: </w:t>
            </w:r>
            <w:r w:rsidR="005D4EA1">
              <w:t xml:space="preserve">Dana Larson, </w:t>
            </w:r>
            <w:r w:rsidR="00362425">
              <w:t xml:space="preserve">Executive Director, Communication </w:t>
            </w:r>
            <w:r w:rsidR="00922340">
              <w:t>and</w:t>
            </w:r>
            <w:r w:rsidR="00362425">
              <w:t xml:space="preserve"> Marketing</w:t>
            </w:r>
          </w:p>
        </w:tc>
      </w:tr>
    </w:tbl>
    <w:p w14:paraId="19231058" w14:textId="77777777" w:rsidR="004B2217" w:rsidRPr="002A2243" w:rsidRDefault="00CA381C" w:rsidP="00343C58">
      <w:pPr>
        <w:pStyle w:val="Heading1"/>
        <w:numPr>
          <w:ilvl w:val="0"/>
          <w:numId w:val="4"/>
        </w:numPr>
        <w:spacing w:before="240" w:after="120"/>
        <w:rPr>
          <w:rFonts w:asciiTheme="majorHAnsi" w:hAnsiTheme="majorHAnsi"/>
          <w:color w:val="auto"/>
          <w:sz w:val="28"/>
          <w:szCs w:val="28"/>
        </w:rPr>
      </w:pPr>
      <w:r w:rsidRPr="002A2243">
        <w:rPr>
          <w:rFonts w:asciiTheme="majorHAnsi" w:hAnsiTheme="majorHAnsi"/>
          <w:color w:val="auto"/>
          <w:sz w:val="28"/>
          <w:szCs w:val="28"/>
        </w:rPr>
        <w:t>Reason for Policy</w:t>
      </w:r>
    </w:p>
    <w:p w14:paraId="7136CE7E" w14:textId="23C31B3D" w:rsidR="00CA381C" w:rsidRPr="00EA20F8" w:rsidRDefault="007B0DA9" w:rsidP="005F053E">
      <w:pPr>
        <w:keepNext/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T</w:t>
      </w:r>
      <w:r w:rsidRPr="00EA1042">
        <w:rPr>
          <w:color w:val="000000"/>
        </w:rPr>
        <w:t xml:space="preserve">his </w:t>
      </w:r>
      <w:bookmarkStart w:id="0" w:name="_Hlk53579558"/>
      <w:r w:rsidR="00CC107C">
        <w:rPr>
          <w:color w:val="000000"/>
        </w:rPr>
        <w:t xml:space="preserve">Public </w:t>
      </w:r>
      <w:r w:rsidRPr="00EA1042">
        <w:rPr>
          <w:color w:val="000000"/>
        </w:rPr>
        <w:t xml:space="preserve">Transparency &amp; Response to Records Request Policy </w:t>
      </w:r>
      <w:r w:rsidR="00F836C3">
        <w:rPr>
          <w:color w:val="000000"/>
        </w:rPr>
        <w:t xml:space="preserve">sets out the </w:t>
      </w:r>
      <w:r w:rsidR="00324ED5">
        <w:rPr>
          <w:color w:val="000000"/>
        </w:rPr>
        <w:t>polic</w:t>
      </w:r>
      <w:r w:rsidR="00291D75">
        <w:rPr>
          <w:color w:val="000000"/>
        </w:rPr>
        <w:t>ies</w:t>
      </w:r>
      <w:r w:rsidR="00324ED5">
        <w:rPr>
          <w:color w:val="000000"/>
        </w:rPr>
        <w:t xml:space="preserve"> </w:t>
      </w:r>
      <w:r w:rsidR="00F836C3">
        <w:rPr>
          <w:color w:val="000000"/>
        </w:rPr>
        <w:t>of the University of Iowa Center for Advanc</w:t>
      </w:r>
      <w:r w:rsidR="00EA1042">
        <w:rPr>
          <w:color w:val="000000"/>
        </w:rPr>
        <w:t>e</w:t>
      </w:r>
      <w:r w:rsidR="00F836C3">
        <w:rPr>
          <w:color w:val="000000"/>
        </w:rPr>
        <w:t>ment</w:t>
      </w:r>
      <w:r w:rsidR="00B87B6E">
        <w:rPr>
          <w:color w:val="000000"/>
        </w:rPr>
        <w:t xml:space="preserve"> </w:t>
      </w:r>
      <w:r w:rsidR="00F836C3">
        <w:rPr>
          <w:color w:val="000000"/>
        </w:rPr>
        <w:t xml:space="preserve">regarding </w:t>
      </w:r>
      <w:r w:rsidR="00A25B22">
        <w:rPr>
          <w:color w:val="000000"/>
        </w:rPr>
        <w:t>disclosure of certain informatio</w:t>
      </w:r>
      <w:r w:rsidR="0089134B">
        <w:rPr>
          <w:color w:val="000000"/>
        </w:rPr>
        <w:t>n within its possession and</w:t>
      </w:r>
      <w:r w:rsidR="00502189">
        <w:rPr>
          <w:color w:val="000000"/>
        </w:rPr>
        <w:t>/</w:t>
      </w:r>
      <w:r w:rsidR="00BF061E">
        <w:rPr>
          <w:color w:val="000000"/>
        </w:rPr>
        <w:t>or</w:t>
      </w:r>
      <w:r w:rsidR="0089134B">
        <w:rPr>
          <w:color w:val="000000"/>
        </w:rPr>
        <w:t xml:space="preserve"> control</w:t>
      </w:r>
      <w:r w:rsidR="0095308A">
        <w:rPr>
          <w:color w:val="000000"/>
        </w:rPr>
        <w:t xml:space="preserve"> when requested by a member of the public</w:t>
      </w:r>
      <w:r w:rsidR="00CF2401">
        <w:rPr>
          <w:color w:val="000000"/>
        </w:rPr>
        <w:t>.</w:t>
      </w:r>
      <w:r w:rsidR="00FA5B43">
        <w:rPr>
          <w:color w:val="000000"/>
        </w:rPr>
        <w:t xml:space="preserve"> Specifically, this </w:t>
      </w:r>
      <w:r w:rsidR="00FA5B43" w:rsidRPr="00BF2B17">
        <w:rPr>
          <w:color w:val="000000"/>
        </w:rPr>
        <w:t>policy describes the information that the UI</w:t>
      </w:r>
      <w:r w:rsidR="00C754C5">
        <w:rPr>
          <w:color w:val="000000"/>
        </w:rPr>
        <w:t xml:space="preserve"> </w:t>
      </w:r>
      <w:r w:rsidR="00FA5B43" w:rsidRPr="00BF2B17">
        <w:rPr>
          <w:color w:val="000000"/>
        </w:rPr>
        <w:t>C</w:t>
      </w:r>
      <w:r w:rsidR="00C754C5">
        <w:rPr>
          <w:color w:val="000000"/>
        </w:rPr>
        <w:t>enter for Advancement</w:t>
      </w:r>
      <w:r w:rsidR="00FA5B43" w:rsidRPr="00BF2B17">
        <w:rPr>
          <w:color w:val="000000"/>
        </w:rPr>
        <w:t xml:space="preserve"> makes publicly available without request, the information it will disclose upon request as may be required by law, and the information it will not make available to public disclosure.  </w:t>
      </w:r>
    </w:p>
    <w:bookmarkEnd w:id="0"/>
    <w:p w14:paraId="5E9C9F66" w14:textId="77777777" w:rsidR="00FE03C1" w:rsidRPr="002A2243" w:rsidRDefault="00FE03C1" w:rsidP="00343C58">
      <w:pPr>
        <w:pStyle w:val="Heading1"/>
        <w:numPr>
          <w:ilvl w:val="0"/>
          <w:numId w:val="4"/>
        </w:numPr>
        <w:spacing w:before="360" w:after="120"/>
        <w:rPr>
          <w:rFonts w:asciiTheme="majorHAnsi" w:hAnsiTheme="majorHAnsi"/>
          <w:color w:val="auto"/>
          <w:sz w:val="28"/>
          <w:szCs w:val="28"/>
        </w:rPr>
      </w:pPr>
      <w:r w:rsidRPr="002A2243">
        <w:rPr>
          <w:rFonts w:asciiTheme="majorHAnsi" w:hAnsiTheme="majorHAnsi"/>
          <w:color w:val="auto"/>
          <w:sz w:val="28"/>
          <w:szCs w:val="28"/>
        </w:rPr>
        <w:t>Policy Statement</w:t>
      </w:r>
    </w:p>
    <w:p w14:paraId="4B9B4A82" w14:textId="2B239546" w:rsidR="00FA5B43" w:rsidRDefault="00907D4C" w:rsidP="00E5171A">
      <w:pPr>
        <w:keepNext/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The UI</w:t>
      </w:r>
      <w:r w:rsidR="00C754C5">
        <w:rPr>
          <w:color w:val="000000"/>
        </w:rPr>
        <w:t xml:space="preserve"> </w:t>
      </w:r>
      <w:r>
        <w:rPr>
          <w:color w:val="000000"/>
        </w:rPr>
        <w:t>C</w:t>
      </w:r>
      <w:r w:rsidR="00C754C5">
        <w:rPr>
          <w:color w:val="000000"/>
        </w:rPr>
        <w:t xml:space="preserve">enter for </w:t>
      </w:r>
      <w:r>
        <w:rPr>
          <w:color w:val="000000"/>
        </w:rPr>
        <w:t>A</w:t>
      </w:r>
      <w:r w:rsidR="00C754C5">
        <w:rPr>
          <w:color w:val="000000"/>
        </w:rPr>
        <w:t>dvancement</w:t>
      </w:r>
      <w:r>
        <w:rPr>
          <w:color w:val="000000"/>
        </w:rPr>
        <w:t xml:space="preserve"> </w:t>
      </w:r>
      <w:r w:rsidR="00F755BE">
        <w:rPr>
          <w:color w:val="000000"/>
        </w:rPr>
        <w:t>is committed, in everything it does, to bu</w:t>
      </w:r>
      <w:r w:rsidR="007F17F9">
        <w:rPr>
          <w:color w:val="000000"/>
        </w:rPr>
        <w:t xml:space="preserve">ilding </w:t>
      </w:r>
      <w:r w:rsidR="00704D0D">
        <w:rPr>
          <w:color w:val="000000"/>
        </w:rPr>
        <w:t>the trust</w:t>
      </w:r>
      <w:r w:rsidR="007F17F9">
        <w:rPr>
          <w:color w:val="000000"/>
        </w:rPr>
        <w:t xml:space="preserve"> of donors, prospective donors, and </w:t>
      </w:r>
      <w:r w:rsidR="007F17F9" w:rsidRPr="003359EB">
        <w:rPr>
          <w:color w:val="000000"/>
        </w:rPr>
        <w:t>alumni, friends, and fans of the University of Iowa (“constituents”) and the public.</w:t>
      </w:r>
      <w:r w:rsidR="001A1064" w:rsidRPr="003359EB">
        <w:rPr>
          <w:color w:val="000000"/>
        </w:rPr>
        <w:t xml:space="preserve">  There is no question this requires transp</w:t>
      </w:r>
      <w:r w:rsidR="00560F07" w:rsidRPr="003359EB">
        <w:rPr>
          <w:color w:val="000000"/>
        </w:rPr>
        <w:t>arency</w:t>
      </w:r>
      <w:r w:rsidR="006A7A50" w:rsidRPr="003359EB">
        <w:rPr>
          <w:color w:val="000000"/>
        </w:rPr>
        <w:t>. The UI</w:t>
      </w:r>
      <w:r w:rsidR="00C754C5">
        <w:rPr>
          <w:color w:val="000000"/>
        </w:rPr>
        <w:t xml:space="preserve"> </w:t>
      </w:r>
      <w:r w:rsidR="006A7A50" w:rsidRPr="003359EB">
        <w:rPr>
          <w:color w:val="000000"/>
        </w:rPr>
        <w:t>C</w:t>
      </w:r>
      <w:r w:rsidR="00C754C5">
        <w:rPr>
          <w:color w:val="000000"/>
        </w:rPr>
        <w:t xml:space="preserve">enter for </w:t>
      </w:r>
      <w:r w:rsidR="006A7A50" w:rsidRPr="003359EB">
        <w:rPr>
          <w:color w:val="000000"/>
        </w:rPr>
        <w:t>A</w:t>
      </w:r>
      <w:r w:rsidR="00C754C5">
        <w:rPr>
          <w:color w:val="000000"/>
        </w:rPr>
        <w:t>dvancement</w:t>
      </w:r>
      <w:r w:rsidR="006A7A50" w:rsidRPr="003359EB">
        <w:rPr>
          <w:color w:val="000000"/>
        </w:rPr>
        <w:t xml:space="preserve"> </w:t>
      </w:r>
      <w:r w:rsidR="00AC4F53" w:rsidRPr="003359EB">
        <w:rPr>
          <w:color w:val="000000"/>
        </w:rPr>
        <w:t xml:space="preserve">is </w:t>
      </w:r>
      <w:r w:rsidR="006E6716" w:rsidRPr="003359EB">
        <w:rPr>
          <w:color w:val="000000"/>
        </w:rPr>
        <w:t>also committed to</w:t>
      </w:r>
      <w:r w:rsidR="006964EE" w:rsidRPr="003359EB">
        <w:rPr>
          <w:color w:val="000000"/>
        </w:rPr>
        <w:t xml:space="preserve"> </w:t>
      </w:r>
      <w:r w:rsidR="00F0477B" w:rsidRPr="003359EB">
        <w:rPr>
          <w:color w:val="000000"/>
        </w:rPr>
        <w:t>protect</w:t>
      </w:r>
      <w:r w:rsidR="006F660F" w:rsidRPr="003359EB">
        <w:rPr>
          <w:color w:val="000000"/>
        </w:rPr>
        <w:t>ing</w:t>
      </w:r>
      <w:r w:rsidR="00814DCF" w:rsidRPr="003359EB">
        <w:rPr>
          <w:color w:val="000000"/>
        </w:rPr>
        <w:t xml:space="preserve"> </w:t>
      </w:r>
      <w:r w:rsidR="00F0477B" w:rsidRPr="003359EB">
        <w:rPr>
          <w:color w:val="000000"/>
        </w:rPr>
        <w:t>confidential, personal</w:t>
      </w:r>
      <w:r w:rsidR="003460B2">
        <w:rPr>
          <w:color w:val="000000"/>
        </w:rPr>
        <w:t>ly identifiable</w:t>
      </w:r>
      <w:r w:rsidR="00F0477B" w:rsidRPr="003359EB">
        <w:rPr>
          <w:color w:val="000000"/>
        </w:rPr>
        <w:t>, and proprietary information of the UI</w:t>
      </w:r>
      <w:r w:rsidR="00C754C5">
        <w:rPr>
          <w:color w:val="000000"/>
        </w:rPr>
        <w:t xml:space="preserve"> </w:t>
      </w:r>
      <w:r w:rsidR="00F0477B" w:rsidRPr="003359EB">
        <w:rPr>
          <w:color w:val="000000"/>
        </w:rPr>
        <w:t>C</w:t>
      </w:r>
      <w:r w:rsidR="00C754C5">
        <w:rPr>
          <w:color w:val="000000"/>
        </w:rPr>
        <w:t xml:space="preserve">enter for </w:t>
      </w:r>
      <w:r w:rsidR="00F0477B" w:rsidRPr="003359EB">
        <w:rPr>
          <w:color w:val="000000"/>
        </w:rPr>
        <w:t>A</w:t>
      </w:r>
      <w:r w:rsidR="00C754C5">
        <w:rPr>
          <w:color w:val="000000"/>
        </w:rPr>
        <w:t>dvancement</w:t>
      </w:r>
      <w:r w:rsidR="00987772" w:rsidRPr="003359EB">
        <w:rPr>
          <w:color w:val="000000"/>
        </w:rPr>
        <w:t xml:space="preserve"> and </w:t>
      </w:r>
      <w:r w:rsidR="00130DFD">
        <w:rPr>
          <w:color w:val="000000"/>
        </w:rPr>
        <w:t xml:space="preserve">its </w:t>
      </w:r>
      <w:r w:rsidR="001A37A4" w:rsidRPr="003359EB">
        <w:rPr>
          <w:color w:val="000000"/>
        </w:rPr>
        <w:t>constituents</w:t>
      </w:r>
      <w:r w:rsidR="00F518B9" w:rsidRPr="003359EB">
        <w:rPr>
          <w:color w:val="000000"/>
        </w:rPr>
        <w:t xml:space="preserve"> </w:t>
      </w:r>
      <w:r w:rsidR="008B128F" w:rsidRPr="003359EB">
        <w:rPr>
          <w:color w:val="000000"/>
        </w:rPr>
        <w:t xml:space="preserve">from unlawful </w:t>
      </w:r>
      <w:r w:rsidR="00D058A1" w:rsidRPr="003359EB">
        <w:rPr>
          <w:color w:val="000000"/>
        </w:rPr>
        <w:t>or un</w:t>
      </w:r>
      <w:r w:rsidR="00130DFD">
        <w:rPr>
          <w:color w:val="000000"/>
        </w:rPr>
        <w:t>reasonable</w:t>
      </w:r>
      <w:r w:rsidR="00D058A1" w:rsidRPr="003359EB">
        <w:rPr>
          <w:color w:val="000000"/>
        </w:rPr>
        <w:t xml:space="preserve"> </w:t>
      </w:r>
      <w:r w:rsidR="008B128F" w:rsidRPr="003359EB">
        <w:rPr>
          <w:color w:val="000000"/>
        </w:rPr>
        <w:t>disclosure, misuse</w:t>
      </w:r>
      <w:r w:rsidR="00A23189" w:rsidRPr="003359EB">
        <w:rPr>
          <w:color w:val="000000"/>
        </w:rPr>
        <w:t>, or other harm</w:t>
      </w:r>
      <w:r w:rsidR="00C97577" w:rsidRPr="003359EB">
        <w:rPr>
          <w:color w:val="000000"/>
        </w:rPr>
        <w:t>s</w:t>
      </w:r>
      <w:r w:rsidR="0099077F" w:rsidRPr="003359EB">
        <w:rPr>
          <w:color w:val="000000"/>
        </w:rPr>
        <w:t>.</w:t>
      </w:r>
      <w:r w:rsidR="005A27AF" w:rsidRPr="003359EB">
        <w:rPr>
          <w:color w:val="000000"/>
        </w:rPr>
        <w:t xml:space="preserve"> </w:t>
      </w:r>
      <w:r w:rsidR="00F518B9" w:rsidRPr="003359EB">
        <w:rPr>
          <w:color w:val="000000"/>
        </w:rPr>
        <w:t>C</w:t>
      </w:r>
      <w:r w:rsidR="00E5171A" w:rsidRPr="003359EB">
        <w:rPr>
          <w:color w:val="000000"/>
        </w:rPr>
        <w:t>onstituents</w:t>
      </w:r>
      <w:r w:rsidR="00F518B9" w:rsidRPr="003359EB">
        <w:rPr>
          <w:color w:val="000000"/>
        </w:rPr>
        <w:t xml:space="preserve"> </w:t>
      </w:r>
      <w:r w:rsidR="00EA1042" w:rsidRPr="003359EB">
        <w:rPr>
          <w:color w:val="000000"/>
        </w:rPr>
        <w:t>must be fully comfortable that personal confidences, private circumstances, and their personal information shared with the UI</w:t>
      </w:r>
      <w:r w:rsidR="00C754C5">
        <w:rPr>
          <w:color w:val="000000"/>
        </w:rPr>
        <w:t xml:space="preserve"> </w:t>
      </w:r>
      <w:r w:rsidR="00EA1042" w:rsidRPr="003359EB">
        <w:rPr>
          <w:color w:val="000000"/>
        </w:rPr>
        <w:t>C</w:t>
      </w:r>
      <w:r w:rsidR="00C754C5">
        <w:rPr>
          <w:color w:val="000000"/>
        </w:rPr>
        <w:t xml:space="preserve">enter for </w:t>
      </w:r>
      <w:r w:rsidR="00EA1042" w:rsidRPr="003359EB">
        <w:rPr>
          <w:color w:val="000000"/>
        </w:rPr>
        <w:t>A</w:t>
      </w:r>
      <w:r w:rsidR="00C754C5">
        <w:rPr>
          <w:color w:val="000000"/>
        </w:rPr>
        <w:t>dvancement</w:t>
      </w:r>
      <w:r w:rsidR="00EA1042" w:rsidRPr="003359EB">
        <w:rPr>
          <w:color w:val="000000"/>
        </w:rPr>
        <w:t xml:space="preserve"> will be professionally and appropriately preserved</w:t>
      </w:r>
      <w:r w:rsidR="00FE03C1" w:rsidRPr="003359EB">
        <w:rPr>
          <w:color w:val="000000"/>
        </w:rPr>
        <w:t>.</w:t>
      </w:r>
      <w:r w:rsidR="00D572EF" w:rsidRPr="003359EB">
        <w:rPr>
          <w:color w:val="000000"/>
        </w:rPr>
        <w:t xml:space="preserve"> The UI</w:t>
      </w:r>
      <w:r w:rsidR="00C754C5">
        <w:rPr>
          <w:color w:val="000000"/>
        </w:rPr>
        <w:t xml:space="preserve"> </w:t>
      </w:r>
      <w:r w:rsidR="00D572EF" w:rsidRPr="003359EB">
        <w:rPr>
          <w:color w:val="000000"/>
        </w:rPr>
        <w:t>C</w:t>
      </w:r>
      <w:r w:rsidR="00C754C5">
        <w:rPr>
          <w:color w:val="000000"/>
        </w:rPr>
        <w:t xml:space="preserve">enter for </w:t>
      </w:r>
      <w:r w:rsidR="00D572EF" w:rsidRPr="003359EB">
        <w:rPr>
          <w:color w:val="000000"/>
        </w:rPr>
        <w:t>A</w:t>
      </w:r>
      <w:r w:rsidR="00C754C5">
        <w:rPr>
          <w:color w:val="000000"/>
        </w:rPr>
        <w:t>dvancement</w:t>
      </w:r>
      <w:r w:rsidR="00D572EF" w:rsidRPr="003359EB">
        <w:rPr>
          <w:color w:val="000000"/>
        </w:rPr>
        <w:t xml:space="preserve"> will do all that is reasonable</w:t>
      </w:r>
      <w:r w:rsidR="003359EB" w:rsidRPr="003359EB">
        <w:rPr>
          <w:color w:val="000000"/>
        </w:rPr>
        <w:t xml:space="preserve"> to continue demonstrating transparency while </w:t>
      </w:r>
      <w:r w:rsidR="00B07955" w:rsidRPr="003359EB">
        <w:rPr>
          <w:color w:val="000000"/>
        </w:rPr>
        <w:t>ensuring the protections of</w:t>
      </w:r>
      <w:r w:rsidR="00FD137C" w:rsidRPr="003359EB">
        <w:rPr>
          <w:color w:val="000000"/>
        </w:rPr>
        <w:t xml:space="preserve"> certain </w:t>
      </w:r>
      <w:r w:rsidR="005E4F87" w:rsidRPr="003359EB">
        <w:rPr>
          <w:color w:val="000000"/>
        </w:rPr>
        <w:t xml:space="preserve">non-public </w:t>
      </w:r>
      <w:r w:rsidR="00FD137C" w:rsidRPr="003359EB">
        <w:rPr>
          <w:color w:val="000000"/>
        </w:rPr>
        <w:t xml:space="preserve">information </w:t>
      </w:r>
      <w:r w:rsidR="00B07955" w:rsidRPr="003359EB">
        <w:rPr>
          <w:color w:val="000000"/>
        </w:rPr>
        <w:t>from public accessibility</w:t>
      </w:r>
      <w:r w:rsidR="00A60CBE" w:rsidRPr="003359EB">
        <w:rPr>
          <w:color w:val="000000"/>
        </w:rPr>
        <w:t xml:space="preserve">, as </w:t>
      </w:r>
      <w:r w:rsidR="0052183F" w:rsidRPr="003359EB">
        <w:rPr>
          <w:color w:val="000000"/>
        </w:rPr>
        <w:t>permitted by law</w:t>
      </w:r>
      <w:r w:rsidR="00FA5B43" w:rsidRPr="003359EB">
        <w:rPr>
          <w:color w:val="000000"/>
        </w:rPr>
        <w:t>.</w:t>
      </w:r>
    </w:p>
    <w:p w14:paraId="1EC3CAAC" w14:textId="6FCB27DA" w:rsidR="00C259A4" w:rsidRPr="00343C58" w:rsidRDefault="00F21054" w:rsidP="00343C58">
      <w:pPr>
        <w:pStyle w:val="Heading1"/>
        <w:numPr>
          <w:ilvl w:val="0"/>
          <w:numId w:val="4"/>
        </w:numPr>
        <w:spacing w:before="360" w:after="120"/>
        <w:rPr>
          <w:rFonts w:asciiTheme="majorHAnsi" w:hAnsiTheme="majorHAnsi"/>
          <w:color w:val="auto"/>
          <w:sz w:val="28"/>
          <w:szCs w:val="28"/>
        </w:rPr>
      </w:pPr>
      <w:r>
        <w:rPr>
          <w:rFonts w:asciiTheme="majorHAnsi" w:hAnsiTheme="majorHAnsi"/>
          <w:color w:val="auto"/>
          <w:sz w:val="28"/>
          <w:szCs w:val="28"/>
        </w:rPr>
        <w:t>Policy</w:t>
      </w:r>
    </w:p>
    <w:tbl>
      <w:tblPr>
        <w:tblStyle w:val="TableGrid"/>
        <w:tblW w:w="9720" w:type="dxa"/>
        <w:tblInd w:w="468" w:type="dxa"/>
        <w:tblLayout w:type="fixed"/>
        <w:tblLook w:val="00A0" w:firstRow="1" w:lastRow="0" w:firstColumn="1" w:lastColumn="0" w:noHBand="0" w:noVBand="0"/>
      </w:tblPr>
      <w:tblGrid>
        <w:gridCol w:w="9720"/>
      </w:tblGrid>
      <w:tr w:rsidR="00A165B7" w:rsidRPr="00866225" w14:paraId="322E38A2" w14:textId="77777777" w:rsidTr="00FE03C1">
        <w:tc>
          <w:tcPr>
            <w:tcW w:w="9720" w:type="dxa"/>
            <w:shd w:val="solid" w:color="1C21A7" w:fill="E5B8B7" w:themeFill="accent2" w:themeFillTint="66"/>
          </w:tcPr>
          <w:p w14:paraId="5842D97C" w14:textId="01F94DF7" w:rsidR="00A165B7" w:rsidRPr="00866225" w:rsidRDefault="00E5171A" w:rsidP="00FE03C1">
            <w:pPr>
              <w:ind w:right="270"/>
              <w:rPr>
                <w:rFonts w:asciiTheme="majorHAnsi" w:hAnsiTheme="majorHAns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6"/>
                <w:szCs w:val="26"/>
              </w:rPr>
              <w:t>3</w:t>
            </w:r>
            <w:r w:rsidR="00A165B7" w:rsidRPr="00866225">
              <w:rPr>
                <w:rFonts w:asciiTheme="majorHAnsi" w:hAnsiTheme="majorHAnsi"/>
                <w:b/>
                <w:color w:val="FFFFFF" w:themeColor="background1"/>
                <w:sz w:val="26"/>
                <w:szCs w:val="26"/>
              </w:rPr>
              <w:t xml:space="preserve">.1 </w:t>
            </w:r>
            <w:r w:rsidR="00C774DA">
              <w:rPr>
                <w:rFonts w:asciiTheme="majorHAnsi" w:hAnsiTheme="majorHAnsi"/>
                <w:b/>
                <w:color w:val="FFFFFF" w:themeColor="background1"/>
                <w:sz w:val="26"/>
                <w:szCs w:val="26"/>
              </w:rPr>
              <w:t>Publicly Available Information</w:t>
            </w:r>
          </w:p>
          <w:p w14:paraId="179E624F" w14:textId="77777777" w:rsidR="00A165B7" w:rsidRPr="00866225" w:rsidRDefault="00A165B7" w:rsidP="00FE03C1">
            <w:pPr>
              <w:rPr>
                <w:rFonts w:asciiTheme="majorHAnsi" w:hAnsiTheme="majorHAnsi"/>
                <w:sz w:val="20"/>
              </w:rPr>
            </w:pPr>
          </w:p>
        </w:tc>
      </w:tr>
      <w:tr w:rsidR="008D2B55" w:rsidRPr="00BD401A" w14:paraId="0E339E2D" w14:textId="77777777" w:rsidTr="008D2B55">
        <w:tc>
          <w:tcPr>
            <w:tcW w:w="9720" w:type="dxa"/>
            <w:shd w:val="clear" w:color="auto" w:fill="auto"/>
          </w:tcPr>
          <w:p w14:paraId="4ECF9FD5" w14:textId="492BEFC1" w:rsidR="00CB469E" w:rsidRPr="00C34B65" w:rsidRDefault="00022213" w:rsidP="00520EA6">
            <w:pPr>
              <w:spacing w:before="120" w:after="120"/>
              <w:rPr>
                <w:rFonts w:ascii="Cambria" w:hAnsi="Cambria"/>
              </w:rPr>
            </w:pPr>
            <w:r w:rsidRPr="00C34B65">
              <w:rPr>
                <w:rFonts w:ascii="Cambria" w:hAnsi="Cambria"/>
              </w:rPr>
              <w:t xml:space="preserve">To </w:t>
            </w:r>
            <w:r w:rsidR="00060BE3" w:rsidRPr="00C34B65">
              <w:rPr>
                <w:rFonts w:ascii="Cambria" w:hAnsi="Cambria"/>
              </w:rPr>
              <w:t>enhance</w:t>
            </w:r>
            <w:r w:rsidRPr="00C34B65">
              <w:rPr>
                <w:rFonts w:ascii="Cambria" w:hAnsi="Cambria"/>
              </w:rPr>
              <w:t xml:space="preserve"> </w:t>
            </w:r>
            <w:r w:rsidR="009B65F5" w:rsidRPr="00C34B65">
              <w:rPr>
                <w:rFonts w:ascii="Cambria" w:hAnsi="Cambria"/>
              </w:rPr>
              <w:t xml:space="preserve">transparency </w:t>
            </w:r>
            <w:r w:rsidR="00560BA7" w:rsidRPr="00C34B65">
              <w:rPr>
                <w:rFonts w:ascii="Cambria" w:hAnsi="Cambria"/>
              </w:rPr>
              <w:t>and</w:t>
            </w:r>
            <w:r w:rsidR="00060BE3" w:rsidRPr="00C34B65">
              <w:rPr>
                <w:rFonts w:ascii="Cambria" w:hAnsi="Cambria"/>
              </w:rPr>
              <w:t xml:space="preserve"> demonstrate</w:t>
            </w:r>
            <w:r w:rsidR="000F0908">
              <w:rPr>
                <w:rFonts w:ascii="Cambria" w:hAnsi="Cambria"/>
              </w:rPr>
              <w:t xml:space="preserve"> </w:t>
            </w:r>
            <w:r w:rsidR="00982DB8">
              <w:rPr>
                <w:rFonts w:ascii="Cambria" w:hAnsi="Cambria"/>
              </w:rPr>
              <w:t>our</w:t>
            </w:r>
            <w:r w:rsidR="009B65F5" w:rsidRPr="00C34B65">
              <w:rPr>
                <w:rFonts w:ascii="Cambria" w:hAnsi="Cambria"/>
              </w:rPr>
              <w:t xml:space="preserve"> </w:t>
            </w:r>
            <w:r w:rsidR="00767699" w:rsidRPr="00C34B65">
              <w:rPr>
                <w:rFonts w:ascii="Cambria" w:hAnsi="Cambria"/>
              </w:rPr>
              <w:t xml:space="preserve">commitment </w:t>
            </w:r>
            <w:r w:rsidR="009B65F5" w:rsidRPr="00C34B65">
              <w:rPr>
                <w:rFonts w:ascii="Cambria" w:hAnsi="Cambria"/>
              </w:rPr>
              <w:t xml:space="preserve">to </w:t>
            </w:r>
            <w:r w:rsidR="00DD3DB0" w:rsidRPr="00C34B65">
              <w:rPr>
                <w:rFonts w:ascii="Cambria" w:hAnsi="Cambria"/>
              </w:rPr>
              <w:t>best governance practices</w:t>
            </w:r>
            <w:r w:rsidRPr="00C34B65">
              <w:rPr>
                <w:rFonts w:ascii="Cambria" w:hAnsi="Cambria"/>
              </w:rPr>
              <w:t xml:space="preserve">, </w:t>
            </w:r>
            <w:r w:rsidR="00DD3DB0" w:rsidRPr="00C34B65">
              <w:rPr>
                <w:rFonts w:ascii="Cambria" w:hAnsi="Cambria"/>
              </w:rPr>
              <w:t>the UI</w:t>
            </w:r>
            <w:r w:rsidR="00C754C5">
              <w:rPr>
                <w:rFonts w:ascii="Cambria" w:hAnsi="Cambria"/>
              </w:rPr>
              <w:t xml:space="preserve"> </w:t>
            </w:r>
            <w:r w:rsidR="00DD3DB0" w:rsidRPr="00C34B65">
              <w:rPr>
                <w:rFonts w:ascii="Cambria" w:hAnsi="Cambria"/>
              </w:rPr>
              <w:t>C</w:t>
            </w:r>
            <w:r w:rsidR="00C754C5">
              <w:rPr>
                <w:rFonts w:ascii="Cambria" w:hAnsi="Cambria"/>
              </w:rPr>
              <w:t xml:space="preserve">enter for </w:t>
            </w:r>
            <w:r w:rsidR="00DD3DB0" w:rsidRPr="00C34B65">
              <w:rPr>
                <w:rFonts w:ascii="Cambria" w:hAnsi="Cambria"/>
              </w:rPr>
              <w:t>A</w:t>
            </w:r>
            <w:r w:rsidR="00982DB8">
              <w:rPr>
                <w:rFonts w:ascii="Cambria" w:hAnsi="Cambria"/>
              </w:rPr>
              <w:t>dvancement</w:t>
            </w:r>
            <w:r w:rsidR="00DD3DB0" w:rsidRPr="00C34B65">
              <w:rPr>
                <w:rFonts w:ascii="Cambria" w:hAnsi="Cambria"/>
              </w:rPr>
              <w:t xml:space="preserve"> makes publicly available </w:t>
            </w:r>
            <w:r w:rsidR="00880C49" w:rsidRPr="00C34B65">
              <w:rPr>
                <w:rFonts w:ascii="Cambria" w:hAnsi="Cambria"/>
              </w:rPr>
              <w:t>various types of information on its website</w:t>
            </w:r>
            <w:r w:rsidR="008E65D2" w:rsidRPr="00C34B65">
              <w:rPr>
                <w:rFonts w:ascii="Cambria" w:hAnsi="Cambria"/>
              </w:rPr>
              <w:t xml:space="preserve"> (</w:t>
            </w:r>
            <w:hyperlink r:id="rId12" w:history="1">
              <w:r w:rsidR="00263C58" w:rsidRPr="00C34B65">
                <w:rPr>
                  <w:rStyle w:val="Hyperlink"/>
                  <w:rFonts w:ascii="Cambria" w:hAnsi="Cambria"/>
                </w:rPr>
                <w:t>https://www.foriowa.org/accountability/</w:t>
              </w:r>
            </w:hyperlink>
            <w:r w:rsidR="00263C58" w:rsidRPr="00C34B65">
              <w:rPr>
                <w:rFonts w:ascii="Cambria" w:hAnsi="Cambria"/>
              </w:rPr>
              <w:t>).</w:t>
            </w:r>
            <w:r w:rsidR="000F0908">
              <w:rPr>
                <w:rFonts w:ascii="Cambria" w:hAnsi="Cambria"/>
              </w:rPr>
              <w:t xml:space="preserve">  </w:t>
            </w:r>
            <w:r w:rsidR="00E876DD" w:rsidRPr="00C34B65">
              <w:rPr>
                <w:rFonts w:ascii="Cambria" w:hAnsi="Cambria"/>
              </w:rPr>
              <w:t xml:space="preserve">This information includes, but is not limited to, </w:t>
            </w:r>
            <w:r w:rsidR="000F0908">
              <w:rPr>
                <w:rFonts w:ascii="Cambria" w:hAnsi="Cambria"/>
              </w:rPr>
              <w:t xml:space="preserve">the </w:t>
            </w:r>
            <w:r w:rsidR="00360D08" w:rsidRPr="00C34B65">
              <w:rPr>
                <w:rFonts w:ascii="Cambria" w:hAnsi="Cambria"/>
              </w:rPr>
              <w:t xml:space="preserve">Annual Report on Giving, </w:t>
            </w:r>
            <w:r w:rsidR="00A3186A">
              <w:rPr>
                <w:rFonts w:ascii="Cambria" w:hAnsi="Cambria"/>
              </w:rPr>
              <w:t xml:space="preserve">annual </w:t>
            </w:r>
            <w:r w:rsidR="00263C58" w:rsidRPr="00C34B65">
              <w:rPr>
                <w:rFonts w:ascii="Cambria" w:hAnsi="Cambria"/>
              </w:rPr>
              <w:t>c</w:t>
            </w:r>
            <w:r w:rsidR="00360D08" w:rsidRPr="00C34B65">
              <w:rPr>
                <w:rFonts w:ascii="Cambria" w:hAnsi="Cambria"/>
              </w:rPr>
              <w:t xml:space="preserve">ampaign </w:t>
            </w:r>
            <w:r w:rsidR="00263C58" w:rsidRPr="00C34B65">
              <w:rPr>
                <w:rFonts w:ascii="Cambria" w:hAnsi="Cambria"/>
              </w:rPr>
              <w:t>r</w:t>
            </w:r>
            <w:r w:rsidR="00360D08" w:rsidRPr="00C34B65">
              <w:rPr>
                <w:rFonts w:ascii="Cambria" w:hAnsi="Cambria"/>
              </w:rPr>
              <w:t>eport</w:t>
            </w:r>
            <w:r w:rsidR="00263C58" w:rsidRPr="00C34B65">
              <w:rPr>
                <w:rFonts w:ascii="Cambria" w:hAnsi="Cambria"/>
              </w:rPr>
              <w:t>s</w:t>
            </w:r>
            <w:r w:rsidR="00BE1FDB" w:rsidRPr="00C34B65">
              <w:rPr>
                <w:rFonts w:ascii="Cambria" w:hAnsi="Cambria"/>
              </w:rPr>
              <w:t>, independent audit reports, Investment Policy Statement, quarterly investment summar</w:t>
            </w:r>
            <w:r w:rsidR="00520EA6" w:rsidRPr="00C34B65">
              <w:rPr>
                <w:rFonts w:ascii="Cambria" w:hAnsi="Cambria"/>
              </w:rPr>
              <w:t>ies</w:t>
            </w:r>
            <w:r w:rsidR="00BE1FDB" w:rsidRPr="00C34B65">
              <w:rPr>
                <w:rFonts w:ascii="Cambria" w:hAnsi="Cambria"/>
              </w:rPr>
              <w:t xml:space="preserve">, </w:t>
            </w:r>
            <w:r w:rsidR="00A84A75" w:rsidRPr="00C34B65">
              <w:rPr>
                <w:rFonts w:ascii="Cambria" w:hAnsi="Cambria"/>
              </w:rPr>
              <w:t>Privacy Statement, and other forms of</w:t>
            </w:r>
            <w:r w:rsidR="00134076" w:rsidRPr="00C34B65">
              <w:rPr>
                <w:rFonts w:ascii="Cambria" w:hAnsi="Cambria"/>
              </w:rPr>
              <w:t xml:space="preserve"> legal and governance </w:t>
            </w:r>
            <w:r w:rsidR="00A84A75" w:rsidRPr="00C34B65">
              <w:rPr>
                <w:rFonts w:ascii="Cambria" w:hAnsi="Cambria"/>
              </w:rPr>
              <w:t>information</w:t>
            </w:r>
            <w:r w:rsidR="00520EA6" w:rsidRPr="00C34B65">
              <w:rPr>
                <w:rFonts w:ascii="Cambria" w:hAnsi="Cambria"/>
              </w:rPr>
              <w:t xml:space="preserve"> (e.g., list of current directors and officers of </w:t>
            </w:r>
            <w:r w:rsidR="00982DB8">
              <w:rPr>
                <w:rFonts w:ascii="Cambria" w:hAnsi="Cambria"/>
              </w:rPr>
              <w:t>our</w:t>
            </w:r>
            <w:r w:rsidR="00520EA6" w:rsidRPr="00C34B65">
              <w:rPr>
                <w:rFonts w:ascii="Cambria" w:hAnsi="Cambria"/>
              </w:rPr>
              <w:t xml:space="preserve"> </w:t>
            </w:r>
            <w:r w:rsidR="00982DB8">
              <w:rPr>
                <w:rFonts w:ascii="Cambria" w:hAnsi="Cambria"/>
              </w:rPr>
              <w:t>b</w:t>
            </w:r>
            <w:r w:rsidR="00520EA6" w:rsidRPr="00C34B65">
              <w:rPr>
                <w:rFonts w:ascii="Cambria" w:hAnsi="Cambria"/>
              </w:rPr>
              <w:t xml:space="preserve">oard of </w:t>
            </w:r>
            <w:r w:rsidR="00982DB8">
              <w:rPr>
                <w:rFonts w:ascii="Cambria" w:hAnsi="Cambria"/>
              </w:rPr>
              <w:t>d</w:t>
            </w:r>
            <w:r w:rsidR="00520EA6" w:rsidRPr="00C34B65">
              <w:rPr>
                <w:rFonts w:ascii="Cambria" w:hAnsi="Cambria"/>
              </w:rPr>
              <w:t>irectors</w:t>
            </w:r>
            <w:r w:rsidR="002C48D0">
              <w:rPr>
                <w:rFonts w:ascii="Cambria" w:hAnsi="Cambria"/>
              </w:rPr>
              <w:t>, etc.</w:t>
            </w:r>
            <w:r w:rsidR="00520EA6" w:rsidRPr="00C34B65">
              <w:rPr>
                <w:rFonts w:ascii="Cambria" w:hAnsi="Cambria"/>
              </w:rPr>
              <w:t>)</w:t>
            </w:r>
            <w:r w:rsidR="001148CC" w:rsidRPr="00C34B65">
              <w:rPr>
                <w:rFonts w:ascii="Cambria" w:hAnsi="Cambria"/>
              </w:rPr>
              <w:t xml:space="preserve">.  </w:t>
            </w:r>
          </w:p>
        </w:tc>
      </w:tr>
    </w:tbl>
    <w:p w14:paraId="7EC23B4C" w14:textId="77777777" w:rsidR="000A4096" w:rsidRPr="00866225" w:rsidRDefault="000A4096" w:rsidP="00815BFA">
      <w:pPr>
        <w:tabs>
          <w:tab w:val="left" w:pos="270"/>
        </w:tabs>
        <w:rPr>
          <w:rFonts w:asciiTheme="majorHAnsi" w:hAnsiTheme="majorHAnsi" w:cstheme="minorHAnsi"/>
        </w:rPr>
      </w:pPr>
    </w:p>
    <w:tbl>
      <w:tblPr>
        <w:tblStyle w:val="TableGrid"/>
        <w:tblW w:w="9720" w:type="dxa"/>
        <w:tblInd w:w="468" w:type="dxa"/>
        <w:tblLayout w:type="fixed"/>
        <w:tblLook w:val="00A0" w:firstRow="1" w:lastRow="0" w:firstColumn="1" w:lastColumn="0" w:noHBand="0" w:noVBand="0"/>
      </w:tblPr>
      <w:tblGrid>
        <w:gridCol w:w="2700"/>
        <w:gridCol w:w="7020"/>
      </w:tblGrid>
      <w:tr w:rsidR="000A4096" w:rsidRPr="00866225" w14:paraId="7E8347EA" w14:textId="77777777" w:rsidTr="2F5C5CD4">
        <w:tc>
          <w:tcPr>
            <w:tcW w:w="9720" w:type="dxa"/>
            <w:gridSpan w:val="2"/>
            <w:shd w:val="clear" w:color="auto" w:fill="1C21A7"/>
          </w:tcPr>
          <w:p w14:paraId="7C69DC8D" w14:textId="6C9F5F02" w:rsidR="000A4096" w:rsidRPr="00866225" w:rsidRDefault="00E5171A" w:rsidP="00832CE7">
            <w:pPr>
              <w:keepNext/>
              <w:ind w:right="270"/>
              <w:rPr>
                <w:rFonts w:asciiTheme="majorHAnsi" w:hAnsiTheme="majorHAns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6"/>
                <w:szCs w:val="26"/>
              </w:rPr>
              <w:lastRenderedPageBreak/>
              <w:t>3</w:t>
            </w:r>
            <w:r w:rsidR="000A4096" w:rsidRPr="00866225">
              <w:rPr>
                <w:rFonts w:asciiTheme="majorHAnsi" w:hAnsiTheme="majorHAnsi"/>
                <w:b/>
                <w:color w:val="FFFFFF" w:themeColor="background1"/>
                <w:sz w:val="26"/>
                <w:szCs w:val="26"/>
              </w:rPr>
              <w:t xml:space="preserve">.2 </w:t>
            </w:r>
            <w:r w:rsidR="00C44899">
              <w:rPr>
                <w:rFonts w:asciiTheme="majorHAnsi" w:hAnsiTheme="majorHAnsi"/>
                <w:b/>
                <w:color w:val="FFFFFF" w:themeColor="background1"/>
                <w:sz w:val="26"/>
                <w:szCs w:val="26"/>
              </w:rPr>
              <w:t>Information Available Upon Request</w:t>
            </w:r>
            <w:r w:rsidR="007F704D">
              <w:rPr>
                <w:rFonts w:asciiTheme="majorHAnsi" w:hAnsiTheme="majorHAnsi"/>
                <w:b/>
                <w:color w:val="FFFFFF" w:themeColor="background1"/>
                <w:sz w:val="26"/>
                <w:szCs w:val="26"/>
              </w:rPr>
              <w:t xml:space="preserve"> as Required </w:t>
            </w:r>
            <w:r w:rsidR="00727199">
              <w:rPr>
                <w:rFonts w:asciiTheme="majorHAnsi" w:hAnsiTheme="majorHAnsi"/>
                <w:b/>
                <w:color w:val="FFFFFF" w:themeColor="background1"/>
                <w:sz w:val="26"/>
                <w:szCs w:val="26"/>
              </w:rPr>
              <w:t>by Law</w:t>
            </w:r>
          </w:p>
          <w:p w14:paraId="043EF680" w14:textId="77777777" w:rsidR="000A4096" w:rsidRPr="00866225" w:rsidRDefault="000A4096" w:rsidP="00832CE7">
            <w:pPr>
              <w:keepNext/>
              <w:rPr>
                <w:rFonts w:asciiTheme="majorHAnsi" w:hAnsiTheme="majorHAnsi"/>
                <w:sz w:val="20"/>
              </w:rPr>
            </w:pPr>
          </w:p>
        </w:tc>
      </w:tr>
      <w:tr w:rsidR="000A4096" w:rsidRPr="00BD401A" w14:paraId="63124CE9" w14:textId="77777777" w:rsidTr="2F5C5CD4">
        <w:tc>
          <w:tcPr>
            <w:tcW w:w="2700" w:type="dxa"/>
            <w:shd w:val="clear" w:color="auto" w:fill="C6D9F1" w:themeFill="text2" w:themeFillTint="33"/>
          </w:tcPr>
          <w:p w14:paraId="0D6ADDC9" w14:textId="02C45E8E" w:rsidR="000A4096" w:rsidRPr="00BD401A" w:rsidRDefault="00D15B83" w:rsidP="00AC4E0E">
            <w:pPr>
              <w:pStyle w:val="Heading3"/>
              <w:keepNext w:val="0"/>
              <w:keepLines w:val="0"/>
              <w:spacing w:before="120"/>
              <w:outlineLvl w:val="2"/>
              <w:rPr>
                <w:rFonts w:ascii="Cambria" w:hAnsi="Cambria"/>
                <w:color w:val="0512BD"/>
              </w:rPr>
            </w:pPr>
            <w:r>
              <w:rPr>
                <w:rFonts w:ascii="Cambria" w:hAnsi="Cambria"/>
                <w:color w:val="0512BD"/>
              </w:rPr>
              <w:t>Iowa Code, Chapter 2</w:t>
            </w:r>
            <w:r w:rsidR="00AC4E0E">
              <w:rPr>
                <w:rFonts w:ascii="Cambria" w:hAnsi="Cambria"/>
                <w:color w:val="0512BD"/>
              </w:rPr>
              <w:t>2</w:t>
            </w:r>
            <w:r w:rsidR="00801E4F">
              <w:rPr>
                <w:rFonts w:ascii="Cambria" w:hAnsi="Cambria"/>
                <w:color w:val="0512BD"/>
              </w:rPr>
              <w:t xml:space="preserve"> or more commonly known as </w:t>
            </w:r>
            <w:r w:rsidR="00AC4E0E">
              <w:rPr>
                <w:rFonts w:ascii="Cambria" w:hAnsi="Cambria"/>
                <w:color w:val="0512BD"/>
              </w:rPr>
              <w:t>“</w:t>
            </w:r>
            <w:r w:rsidR="00EF7501">
              <w:rPr>
                <w:rFonts w:ascii="Cambria" w:hAnsi="Cambria"/>
                <w:color w:val="0512BD"/>
              </w:rPr>
              <w:t xml:space="preserve">Iowa </w:t>
            </w:r>
            <w:r w:rsidR="00B7370E">
              <w:rPr>
                <w:rFonts w:ascii="Cambria" w:hAnsi="Cambria"/>
                <w:color w:val="0512BD"/>
              </w:rPr>
              <w:t xml:space="preserve">Open </w:t>
            </w:r>
            <w:r w:rsidR="00EF7501">
              <w:rPr>
                <w:rFonts w:ascii="Cambria" w:hAnsi="Cambria"/>
                <w:color w:val="0512BD"/>
              </w:rPr>
              <w:t>Records Law</w:t>
            </w:r>
            <w:r w:rsidR="00AC4E0E">
              <w:rPr>
                <w:rFonts w:ascii="Cambria" w:hAnsi="Cambria"/>
                <w:color w:val="0512BD"/>
              </w:rPr>
              <w:t>”</w:t>
            </w:r>
          </w:p>
        </w:tc>
        <w:tc>
          <w:tcPr>
            <w:tcW w:w="7020" w:type="dxa"/>
          </w:tcPr>
          <w:p w14:paraId="40242C20" w14:textId="5C772A6C" w:rsidR="00BE073B" w:rsidRPr="00831E96" w:rsidRDefault="000E1CA8" w:rsidP="00BE073B">
            <w:pPr>
              <w:spacing w:before="120"/>
              <w:ind w:left="54"/>
              <w:rPr>
                <w:rFonts w:ascii="Cambria" w:hAnsi="Cambria"/>
              </w:rPr>
            </w:pPr>
            <w:r w:rsidRPr="2F5C5CD4">
              <w:rPr>
                <w:rFonts w:ascii="Cambria" w:hAnsi="Cambria"/>
              </w:rPr>
              <w:t>“</w:t>
            </w:r>
            <w:r w:rsidR="004B2B50" w:rsidRPr="2F5C5CD4">
              <w:rPr>
                <w:rFonts w:ascii="Cambria" w:hAnsi="Cambria"/>
              </w:rPr>
              <w:t>Public records</w:t>
            </w:r>
            <w:r w:rsidR="006E27D8" w:rsidRPr="2F5C5CD4">
              <w:rPr>
                <w:rFonts w:ascii="Cambria" w:hAnsi="Cambria"/>
              </w:rPr>
              <w:t>,</w:t>
            </w:r>
            <w:r w:rsidRPr="2F5C5CD4">
              <w:rPr>
                <w:rFonts w:ascii="Cambria" w:hAnsi="Cambria"/>
              </w:rPr>
              <w:t>”</w:t>
            </w:r>
            <w:r w:rsidR="006E27D8" w:rsidRPr="2F5C5CD4">
              <w:rPr>
                <w:rFonts w:ascii="Cambria" w:hAnsi="Cambria"/>
              </w:rPr>
              <w:t xml:space="preserve"> as defined in</w:t>
            </w:r>
            <w:r w:rsidR="00975F4C" w:rsidRPr="2F5C5CD4">
              <w:rPr>
                <w:rFonts w:ascii="Cambria" w:hAnsi="Cambria"/>
              </w:rPr>
              <w:t xml:space="preserve"> Iowa Code, Chapter 22</w:t>
            </w:r>
            <w:r w:rsidR="006E27D8" w:rsidRPr="2F5C5CD4">
              <w:rPr>
                <w:rFonts w:ascii="Cambria" w:hAnsi="Cambria"/>
              </w:rPr>
              <w:t>,</w:t>
            </w:r>
            <w:r w:rsidRPr="2F5C5CD4">
              <w:rPr>
                <w:rFonts w:ascii="Cambria" w:hAnsi="Cambria"/>
              </w:rPr>
              <w:t xml:space="preserve"> in the </w:t>
            </w:r>
            <w:r w:rsidR="006E27D8" w:rsidRPr="2F5C5CD4">
              <w:rPr>
                <w:rFonts w:ascii="Cambria" w:hAnsi="Cambria"/>
              </w:rPr>
              <w:t xml:space="preserve">possession of the </w:t>
            </w:r>
            <w:r w:rsidRPr="2F5C5CD4">
              <w:rPr>
                <w:rFonts w:ascii="Cambria" w:hAnsi="Cambria"/>
              </w:rPr>
              <w:t>UI</w:t>
            </w:r>
            <w:r w:rsidR="00982DB8">
              <w:rPr>
                <w:rFonts w:ascii="Cambria" w:hAnsi="Cambria"/>
              </w:rPr>
              <w:t xml:space="preserve"> </w:t>
            </w:r>
            <w:r w:rsidRPr="2F5C5CD4">
              <w:rPr>
                <w:rFonts w:ascii="Cambria" w:hAnsi="Cambria"/>
              </w:rPr>
              <w:t>C</w:t>
            </w:r>
            <w:r w:rsidR="00982DB8">
              <w:rPr>
                <w:rFonts w:ascii="Cambria" w:hAnsi="Cambria"/>
              </w:rPr>
              <w:t xml:space="preserve">enter for </w:t>
            </w:r>
            <w:r w:rsidRPr="2F5C5CD4">
              <w:rPr>
                <w:rFonts w:ascii="Cambria" w:hAnsi="Cambria"/>
              </w:rPr>
              <w:t>A</w:t>
            </w:r>
            <w:r w:rsidR="00982DB8">
              <w:rPr>
                <w:rFonts w:ascii="Cambria" w:hAnsi="Cambria"/>
              </w:rPr>
              <w:t>dvancement</w:t>
            </w:r>
            <w:r w:rsidR="008F3EE6">
              <w:rPr>
                <w:rFonts w:ascii="Cambria" w:hAnsi="Cambria"/>
              </w:rPr>
              <w:t xml:space="preserve"> are</w:t>
            </w:r>
            <w:r w:rsidR="00EE7290">
              <w:rPr>
                <w:rFonts w:ascii="Cambria" w:hAnsi="Cambria"/>
              </w:rPr>
              <w:t xml:space="preserve"> </w:t>
            </w:r>
            <w:r w:rsidR="0051753C" w:rsidRPr="2F5C5CD4">
              <w:rPr>
                <w:rFonts w:ascii="Cambria" w:hAnsi="Cambria"/>
              </w:rPr>
              <w:t>su</w:t>
            </w:r>
            <w:r w:rsidR="00F53CF8" w:rsidRPr="2F5C5CD4">
              <w:rPr>
                <w:rFonts w:ascii="Cambria" w:hAnsi="Cambria"/>
              </w:rPr>
              <w:t>bject to the Iowa Open Records Law</w:t>
            </w:r>
            <w:r w:rsidR="00B9561C">
              <w:rPr>
                <w:rFonts w:ascii="Cambria" w:hAnsi="Cambria"/>
              </w:rPr>
              <w:t xml:space="preserve"> despite </w:t>
            </w:r>
            <w:r w:rsidR="00982DB8">
              <w:rPr>
                <w:rFonts w:ascii="Cambria" w:hAnsi="Cambria"/>
              </w:rPr>
              <w:t>our organization</w:t>
            </w:r>
            <w:r w:rsidR="00B9561C">
              <w:rPr>
                <w:rFonts w:ascii="Cambria" w:hAnsi="Cambria"/>
              </w:rPr>
              <w:t xml:space="preserve"> not being a governmental body</w:t>
            </w:r>
            <w:r w:rsidR="003C0AF8">
              <w:rPr>
                <w:rFonts w:ascii="Cambria" w:hAnsi="Cambria"/>
              </w:rPr>
              <w:t>.</w:t>
            </w:r>
            <w:r w:rsidR="00A345D7">
              <w:rPr>
                <w:rFonts w:ascii="Cambria" w:hAnsi="Cambria"/>
              </w:rPr>
              <w:t xml:space="preserve">  </w:t>
            </w:r>
            <w:r w:rsidR="003C0AF8">
              <w:rPr>
                <w:rFonts w:ascii="Cambria" w:hAnsi="Cambria"/>
              </w:rPr>
              <w:t xml:space="preserve">Such </w:t>
            </w:r>
            <w:r w:rsidR="008F3EE6">
              <w:rPr>
                <w:rFonts w:ascii="Cambria" w:hAnsi="Cambria"/>
              </w:rPr>
              <w:t>specifi</w:t>
            </w:r>
            <w:r w:rsidR="00B977B1">
              <w:rPr>
                <w:rFonts w:ascii="Cambria" w:hAnsi="Cambria"/>
              </w:rPr>
              <w:t xml:space="preserve">ed </w:t>
            </w:r>
            <w:r w:rsidR="003C0AF8">
              <w:rPr>
                <w:rFonts w:ascii="Cambria" w:hAnsi="Cambria"/>
              </w:rPr>
              <w:t>records</w:t>
            </w:r>
            <w:r w:rsidR="00F53CF8" w:rsidRPr="2F5C5CD4">
              <w:rPr>
                <w:rFonts w:ascii="Cambria" w:hAnsi="Cambria"/>
              </w:rPr>
              <w:t xml:space="preserve"> are available </w:t>
            </w:r>
            <w:r w:rsidR="00C35D17" w:rsidRPr="2F5C5CD4">
              <w:rPr>
                <w:rFonts w:ascii="Cambria" w:hAnsi="Cambria"/>
              </w:rPr>
              <w:t xml:space="preserve">upon </w:t>
            </w:r>
            <w:r w:rsidR="00EC169E" w:rsidRPr="2F5C5CD4">
              <w:rPr>
                <w:rFonts w:ascii="Cambria" w:hAnsi="Cambria"/>
              </w:rPr>
              <w:t xml:space="preserve">proper </w:t>
            </w:r>
            <w:r w:rsidR="00C35D17" w:rsidRPr="2F5C5CD4">
              <w:rPr>
                <w:rFonts w:ascii="Cambria" w:hAnsi="Cambria"/>
              </w:rPr>
              <w:t xml:space="preserve">request </w:t>
            </w:r>
            <w:r w:rsidR="0008274E" w:rsidRPr="2F5C5CD4">
              <w:rPr>
                <w:rFonts w:ascii="Cambria" w:hAnsi="Cambria"/>
              </w:rPr>
              <w:t xml:space="preserve">unless </w:t>
            </w:r>
            <w:r w:rsidR="00DB2FFA" w:rsidRPr="2F5C5CD4">
              <w:rPr>
                <w:rFonts w:ascii="Cambria" w:hAnsi="Cambria"/>
              </w:rPr>
              <w:t xml:space="preserve">the law </w:t>
            </w:r>
            <w:r w:rsidR="004B441D" w:rsidRPr="2F5C5CD4">
              <w:rPr>
                <w:rFonts w:ascii="Cambria" w:hAnsi="Cambria"/>
              </w:rPr>
              <w:t>has deemed those reco</w:t>
            </w:r>
            <w:r w:rsidR="00600EFD" w:rsidRPr="2F5C5CD4">
              <w:rPr>
                <w:rFonts w:ascii="Cambria" w:hAnsi="Cambria"/>
              </w:rPr>
              <w:t>rds “</w:t>
            </w:r>
            <w:r w:rsidR="00DB2FFA" w:rsidRPr="2F5C5CD4">
              <w:rPr>
                <w:rFonts w:ascii="Cambria" w:hAnsi="Cambria"/>
              </w:rPr>
              <w:t>confidential</w:t>
            </w:r>
            <w:r w:rsidR="00F77040" w:rsidRPr="2F5C5CD4">
              <w:rPr>
                <w:rFonts w:ascii="Cambria" w:hAnsi="Cambria"/>
              </w:rPr>
              <w:t>.</w:t>
            </w:r>
            <w:r w:rsidR="00C35D17" w:rsidRPr="2F5C5CD4">
              <w:rPr>
                <w:rFonts w:ascii="Cambria" w:hAnsi="Cambria"/>
              </w:rPr>
              <w:t>”</w:t>
            </w:r>
            <w:r w:rsidR="00F77040" w:rsidRPr="2F5C5CD4">
              <w:rPr>
                <w:rFonts w:ascii="Cambria" w:hAnsi="Cambria"/>
              </w:rPr>
              <w:t xml:space="preserve">  </w:t>
            </w:r>
            <w:r w:rsidR="00B02415">
              <w:rPr>
                <w:rFonts w:ascii="Cambria" w:hAnsi="Cambria"/>
              </w:rPr>
              <w:t>The UI</w:t>
            </w:r>
            <w:r w:rsidR="00982DB8">
              <w:rPr>
                <w:rFonts w:ascii="Cambria" w:hAnsi="Cambria"/>
              </w:rPr>
              <w:t xml:space="preserve"> </w:t>
            </w:r>
            <w:r w:rsidR="00B02415">
              <w:rPr>
                <w:rFonts w:ascii="Cambria" w:hAnsi="Cambria"/>
              </w:rPr>
              <w:t>C</w:t>
            </w:r>
            <w:r w:rsidR="00982DB8">
              <w:rPr>
                <w:rFonts w:ascii="Cambria" w:hAnsi="Cambria"/>
              </w:rPr>
              <w:t xml:space="preserve">enter for </w:t>
            </w:r>
            <w:r w:rsidR="00B02415">
              <w:rPr>
                <w:rFonts w:ascii="Cambria" w:hAnsi="Cambria"/>
              </w:rPr>
              <w:t>A</w:t>
            </w:r>
            <w:r w:rsidR="00982DB8">
              <w:rPr>
                <w:rFonts w:ascii="Cambria" w:hAnsi="Cambria"/>
              </w:rPr>
              <w:t>dvancement</w:t>
            </w:r>
            <w:r w:rsidR="00B02415">
              <w:rPr>
                <w:rFonts w:ascii="Cambria" w:hAnsi="Cambria"/>
              </w:rPr>
              <w:t xml:space="preserve"> may charge a reasonable fee prior to disclosure </w:t>
            </w:r>
            <w:r w:rsidR="00732BC4">
              <w:rPr>
                <w:rFonts w:ascii="Cambria" w:hAnsi="Cambria"/>
              </w:rPr>
              <w:t>per</w:t>
            </w:r>
            <w:r w:rsidR="00CF7793">
              <w:rPr>
                <w:rFonts w:ascii="Cambria" w:hAnsi="Cambria"/>
              </w:rPr>
              <w:t xml:space="preserve"> the Fee Schedule</w:t>
            </w:r>
            <w:r w:rsidR="00035DE7">
              <w:rPr>
                <w:rFonts w:ascii="Cambria" w:hAnsi="Cambria"/>
              </w:rPr>
              <w:t xml:space="preserve"> noted in Section 3.4</w:t>
            </w:r>
            <w:r w:rsidR="00426E6C">
              <w:rPr>
                <w:rFonts w:ascii="Cambria" w:hAnsi="Cambria"/>
              </w:rPr>
              <w:t>.</w:t>
            </w:r>
          </w:p>
          <w:p w14:paraId="042AB34B" w14:textId="53D694D3" w:rsidR="00106C3B" w:rsidRPr="00831E96" w:rsidRDefault="00DA61E1" w:rsidP="00BE073B">
            <w:pPr>
              <w:spacing w:before="120"/>
              <w:ind w:left="54"/>
              <w:rPr>
                <w:rFonts w:ascii="Cambria" w:hAnsi="Cambria"/>
              </w:rPr>
            </w:pPr>
            <w:r w:rsidRPr="00831E96">
              <w:rPr>
                <w:rFonts w:ascii="Cambria" w:hAnsi="Cambria"/>
              </w:rPr>
              <w:t>Pursuant to Iowa’s Open R</w:t>
            </w:r>
            <w:r w:rsidR="00B725C9" w:rsidRPr="00831E96">
              <w:rPr>
                <w:rFonts w:ascii="Cambria" w:hAnsi="Cambria"/>
              </w:rPr>
              <w:t xml:space="preserve">ecords Law, the following </w:t>
            </w:r>
            <w:r w:rsidR="00CC5F82">
              <w:rPr>
                <w:rFonts w:ascii="Cambria" w:hAnsi="Cambria"/>
              </w:rPr>
              <w:t>information</w:t>
            </w:r>
            <w:r w:rsidR="00D151B2">
              <w:rPr>
                <w:rFonts w:ascii="Cambria" w:hAnsi="Cambria"/>
              </w:rPr>
              <w:t xml:space="preserve"> is</w:t>
            </w:r>
            <w:r w:rsidR="006F4389">
              <w:rPr>
                <w:rFonts w:ascii="Cambria" w:hAnsi="Cambria"/>
              </w:rPr>
              <w:t xml:space="preserve"> available </w:t>
            </w:r>
            <w:r w:rsidR="008757CD" w:rsidRPr="00831E96">
              <w:rPr>
                <w:rFonts w:ascii="Cambria" w:hAnsi="Cambria"/>
              </w:rPr>
              <w:t xml:space="preserve">for </w:t>
            </w:r>
            <w:r w:rsidR="003253AF">
              <w:rPr>
                <w:rFonts w:ascii="Cambria" w:hAnsi="Cambria"/>
              </w:rPr>
              <w:t>disclosure</w:t>
            </w:r>
            <w:r w:rsidR="00D151B2">
              <w:rPr>
                <w:rFonts w:ascii="Cambria" w:hAnsi="Cambria"/>
              </w:rPr>
              <w:t>/</w:t>
            </w:r>
            <w:r w:rsidR="00173F0E">
              <w:rPr>
                <w:rFonts w:ascii="Cambria" w:hAnsi="Cambria"/>
              </w:rPr>
              <w:t>inspection when requested from the UICA</w:t>
            </w:r>
            <w:r w:rsidR="00AE4E8D" w:rsidRPr="00831E96">
              <w:rPr>
                <w:rFonts w:ascii="Cambria" w:hAnsi="Cambria"/>
              </w:rPr>
              <w:t>.</w:t>
            </w:r>
            <w:r w:rsidR="00953F66">
              <w:rPr>
                <w:rFonts w:ascii="Cambria" w:hAnsi="Cambria"/>
              </w:rPr>
              <w:t xml:space="preserve">  </w:t>
            </w:r>
          </w:p>
          <w:p w14:paraId="47E8CC06" w14:textId="53B7E843" w:rsidR="00822216" w:rsidRPr="00831E96" w:rsidRDefault="00342B8A" w:rsidP="008757CD">
            <w:pPr>
              <w:pStyle w:val="ListParagraph"/>
              <w:numPr>
                <w:ilvl w:val="0"/>
                <w:numId w:val="37"/>
              </w:numPr>
              <w:spacing w:before="120"/>
              <w:ind w:left="587"/>
              <w:rPr>
                <w:rFonts w:ascii="Cambria" w:hAnsi="Cambria"/>
              </w:rPr>
            </w:pPr>
            <w:r w:rsidRPr="00831E96">
              <w:rPr>
                <w:rFonts w:ascii="Cambria" w:hAnsi="Cambria"/>
              </w:rPr>
              <w:t>Portions of records disclosing the</w:t>
            </w:r>
            <w:r w:rsidR="00D40588" w:rsidRPr="00831E96">
              <w:rPr>
                <w:rFonts w:ascii="Cambria" w:hAnsi="Cambria"/>
              </w:rPr>
              <w:t xml:space="preserve"> name </w:t>
            </w:r>
            <w:r w:rsidR="0088517C" w:rsidRPr="00831E96">
              <w:rPr>
                <w:rFonts w:ascii="Cambria" w:hAnsi="Cambria"/>
              </w:rPr>
              <w:t>of the donor (unless anonymity requested)</w:t>
            </w:r>
            <w:r w:rsidR="005C0782" w:rsidRPr="00831E96">
              <w:rPr>
                <w:rFonts w:ascii="Cambria" w:hAnsi="Cambria"/>
              </w:rPr>
              <w:t xml:space="preserve"> and the</w:t>
            </w:r>
            <w:r w:rsidRPr="00831E96">
              <w:rPr>
                <w:rFonts w:ascii="Cambria" w:hAnsi="Cambria"/>
              </w:rPr>
              <w:t xml:space="preserve"> </w:t>
            </w:r>
            <w:r w:rsidR="00F25ABE" w:rsidRPr="00831E96">
              <w:rPr>
                <w:rFonts w:ascii="Cambria" w:hAnsi="Cambria"/>
              </w:rPr>
              <w:t xml:space="preserve">amount and date </w:t>
            </w:r>
            <w:r w:rsidR="004222B7" w:rsidRPr="00831E96">
              <w:rPr>
                <w:rFonts w:ascii="Cambria" w:hAnsi="Cambria"/>
              </w:rPr>
              <w:t xml:space="preserve">of </w:t>
            </w:r>
            <w:r w:rsidR="00772CAB" w:rsidRPr="00831E96">
              <w:rPr>
                <w:rFonts w:ascii="Cambria" w:hAnsi="Cambria"/>
              </w:rPr>
              <w:t xml:space="preserve">a </w:t>
            </w:r>
            <w:r w:rsidR="004222B7" w:rsidRPr="00831E96">
              <w:rPr>
                <w:rFonts w:ascii="Cambria" w:hAnsi="Cambria"/>
              </w:rPr>
              <w:t>specific donation or donations</w:t>
            </w:r>
            <w:r w:rsidR="00772CAB" w:rsidRPr="00831E96">
              <w:rPr>
                <w:rFonts w:ascii="Cambria" w:hAnsi="Cambria"/>
              </w:rPr>
              <w:t>.</w:t>
            </w:r>
          </w:p>
          <w:p w14:paraId="3F92697D" w14:textId="3775AEFE" w:rsidR="004222B7" w:rsidRPr="00831E96" w:rsidRDefault="00772CAB" w:rsidP="008757CD">
            <w:pPr>
              <w:pStyle w:val="ListParagraph"/>
              <w:numPr>
                <w:ilvl w:val="0"/>
                <w:numId w:val="37"/>
              </w:numPr>
              <w:spacing w:before="120"/>
              <w:ind w:left="587"/>
              <w:rPr>
                <w:rFonts w:ascii="Cambria" w:hAnsi="Cambria"/>
              </w:rPr>
            </w:pPr>
            <w:r w:rsidRPr="00831E96">
              <w:rPr>
                <w:rFonts w:ascii="Cambria" w:hAnsi="Cambria"/>
              </w:rPr>
              <w:t>Portions of records disclosing a</w:t>
            </w:r>
            <w:r w:rsidR="004222B7" w:rsidRPr="00831E96">
              <w:rPr>
                <w:rFonts w:ascii="Cambria" w:hAnsi="Cambria"/>
              </w:rPr>
              <w:t>n</w:t>
            </w:r>
            <w:r w:rsidRPr="00831E96">
              <w:rPr>
                <w:rFonts w:ascii="Cambria" w:hAnsi="Cambria"/>
              </w:rPr>
              <w:t>y</w:t>
            </w:r>
            <w:r w:rsidR="004222B7" w:rsidRPr="00831E96">
              <w:rPr>
                <w:rFonts w:ascii="Cambria" w:hAnsi="Cambria"/>
              </w:rPr>
              <w:t xml:space="preserve"> </w:t>
            </w:r>
            <w:r w:rsidR="000769CA" w:rsidRPr="00831E96">
              <w:rPr>
                <w:rFonts w:ascii="Cambria" w:hAnsi="Cambria"/>
              </w:rPr>
              <w:t xml:space="preserve">donor-designated use or purpose </w:t>
            </w:r>
            <w:r w:rsidR="00986259" w:rsidRPr="00831E96">
              <w:rPr>
                <w:rFonts w:ascii="Cambria" w:hAnsi="Cambria"/>
              </w:rPr>
              <w:t xml:space="preserve">of </w:t>
            </w:r>
            <w:r w:rsidR="00C52BE4" w:rsidRPr="00831E96">
              <w:rPr>
                <w:rFonts w:ascii="Cambria" w:hAnsi="Cambria"/>
              </w:rPr>
              <w:t xml:space="preserve">the </w:t>
            </w:r>
            <w:r w:rsidR="00986259" w:rsidRPr="00831E96">
              <w:rPr>
                <w:rFonts w:ascii="Cambria" w:hAnsi="Cambria"/>
              </w:rPr>
              <w:t>donation(s), and any other donor-imposed restrictions on the use of the donation(s)</w:t>
            </w:r>
            <w:r w:rsidR="00C52BE4" w:rsidRPr="00831E96">
              <w:rPr>
                <w:rFonts w:ascii="Cambria" w:hAnsi="Cambria"/>
              </w:rPr>
              <w:t>.</w:t>
            </w:r>
          </w:p>
          <w:p w14:paraId="64257826" w14:textId="77777777" w:rsidR="00986259" w:rsidRPr="00831E96" w:rsidRDefault="00023DEB" w:rsidP="008757CD">
            <w:pPr>
              <w:pStyle w:val="ListParagraph"/>
              <w:numPr>
                <w:ilvl w:val="0"/>
                <w:numId w:val="37"/>
              </w:numPr>
              <w:spacing w:before="120"/>
              <w:ind w:left="587"/>
              <w:rPr>
                <w:rFonts w:ascii="Cambria" w:hAnsi="Cambria"/>
              </w:rPr>
            </w:pPr>
            <w:r w:rsidRPr="00831E96">
              <w:rPr>
                <w:rFonts w:ascii="Cambria" w:hAnsi="Cambria"/>
              </w:rPr>
              <w:t xml:space="preserve">A description of </w:t>
            </w:r>
            <w:r w:rsidR="00CE0CFF" w:rsidRPr="00831E96">
              <w:rPr>
                <w:rFonts w:ascii="Cambria" w:hAnsi="Cambria"/>
              </w:rPr>
              <w:t xml:space="preserve">any privilege, benefit, employment, program admission, or other special consideration from the University of Iowa provided as an express condition of a pledge or donation </w:t>
            </w:r>
            <w:r w:rsidR="00474EF4" w:rsidRPr="00831E96">
              <w:rPr>
                <w:rFonts w:ascii="Cambria" w:hAnsi="Cambria"/>
              </w:rPr>
              <w:t xml:space="preserve">by the donor or </w:t>
            </w:r>
            <w:r w:rsidR="00574B48" w:rsidRPr="00831E96">
              <w:rPr>
                <w:rFonts w:ascii="Cambria" w:hAnsi="Cambria"/>
              </w:rPr>
              <w:t>a member of the donor’s family.</w:t>
            </w:r>
          </w:p>
          <w:p w14:paraId="4AA58F41" w14:textId="727D31C2" w:rsidR="00574B48" w:rsidRPr="00831E96" w:rsidRDefault="00133CB0" w:rsidP="008757CD">
            <w:pPr>
              <w:pStyle w:val="ListParagraph"/>
              <w:numPr>
                <w:ilvl w:val="0"/>
                <w:numId w:val="37"/>
              </w:numPr>
              <w:spacing w:before="120"/>
              <w:ind w:left="587"/>
              <w:rPr>
                <w:rFonts w:ascii="Cambria" w:hAnsi="Cambria"/>
              </w:rPr>
            </w:pPr>
            <w:r w:rsidRPr="00831E96">
              <w:rPr>
                <w:rFonts w:ascii="Cambria" w:hAnsi="Cambria"/>
              </w:rPr>
              <w:t>Portions of records relating to the receipt, holding, and disbursement of gifts ma</w:t>
            </w:r>
            <w:r w:rsidR="00276626" w:rsidRPr="00831E96">
              <w:rPr>
                <w:rFonts w:ascii="Cambria" w:hAnsi="Cambria"/>
              </w:rPr>
              <w:t>de to the University of Iowa through the UI</w:t>
            </w:r>
            <w:r w:rsidR="00C86417">
              <w:rPr>
                <w:rFonts w:ascii="Cambria" w:hAnsi="Cambria"/>
              </w:rPr>
              <w:t xml:space="preserve"> </w:t>
            </w:r>
            <w:r w:rsidR="00276626" w:rsidRPr="00831E96">
              <w:rPr>
                <w:rFonts w:ascii="Cambria" w:hAnsi="Cambria"/>
              </w:rPr>
              <w:t>C</w:t>
            </w:r>
            <w:r w:rsidR="00C86417">
              <w:rPr>
                <w:rFonts w:ascii="Cambria" w:hAnsi="Cambria"/>
              </w:rPr>
              <w:t xml:space="preserve">enter for </w:t>
            </w:r>
            <w:r w:rsidR="00276626" w:rsidRPr="00831E96">
              <w:rPr>
                <w:rFonts w:ascii="Cambria" w:hAnsi="Cambria"/>
              </w:rPr>
              <w:t>A</w:t>
            </w:r>
            <w:r w:rsidR="00C86417">
              <w:rPr>
                <w:rFonts w:ascii="Cambria" w:hAnsi="Cambria"/>
              </w:rPr>
              <w:t>dvancement</w:t>
            </w:r>
            <w:r w:rsidR="00276626" w:rsidRPr="00831E96">
              <w:rPr>
                <w:rFonts w:ascii="Cambria" w:hAnsi="Cambria"/>
              </w:rPr>
              <w:t>, including but not limited to written fundraising policies and documents evidencing fundraising practices.</w:t>
            </w:r>
          </w:p>
          <w:p w14:paraId="296000FA" w14:textId="1D0061F7" w:rsidR="0022273C" w:rsidRPr="00831E96" w:rsidRDefault="00D05DB6" w:rsidP="00436B94">
            <w:pPr>
              <w:spacing w:before="120" w:after="120"/>
              <w:ind w:left="137"/>
              <w:rPr>
                <w:rFonts w:ascii="Cambria" w:hAnsi="Cambria"/>
              </w:rPr>
            </w:pPr>
            <w:r w:rsidRPr="00831E96">
              <w:rPr>
                <w:rFonts w:ascii="Cambria" w:hAnsi="Cambria"/>
              </w:rPr>
              <w:t>If a request involves identifying specific donors and their personal information, the UI</w:t>
            </w:r>
            <w:r w:rsidR="00C86417">
              <w:rPr>
                <w:rFonts w:ascii="Cambria" w:hAnsi="Cambria"/>
              </w:rPr>
              <w:t xml:space="preserve"> </w:t>
            </w:r>
            <w:r w:rsidRPr="00831E96">
              <w:rPr>
                <w:rFonts w:ascii="Cambria" w:hAnsi="Cambria"/>
              </w:rPr>
              <w:t>C</w:t>
            </w:r>
            <w:r w:rsidR="00C86417">
              <w:rPr>
                <w:rFonts w:ascii="Cambria" w:hAnsi="Cambria"/>
              </w:rPr>
              <w:t xml:space="preserve">enter for </w:t>
            </w:r>
            <w:r w:rsidRPr="00831E96">
              <w:rPr>
                <w:rFonts w:ascii="Cambria" w:hAnsi="Cambria"/>
              </w:rPr>
              <w:t>A</w:t>
            </w:r>
            <w:r w:rsidR="00C86417">
              <w:rPr>
                <w:rFonts w:ascii="Cambria" w:hAnsi="Cambria"/>
              </w:rPr>
              <w:t>dvancement</w:t>
            </w:r>
            <w:r w:rsidRPr="00831E96">
              <w:rPr>
                <w:rFonts w:ascii="Cambria" w:hAnsi="Cambria"/>
              </w:rPr>
              <w:t xml:space="preserve"> will make a reasonable effort to contact the donor(s) before disclosure whenever possible</w:t>
            </w:r>
            <w:r w:rsidR="003031AA">
              <w:rPr>
                <w:rFonts w:ascii="Cambria" w:hAnsi="Cambria"/>
              </w:rPr>
              <w:t>.</w:t>
            </w:r>
          </w:p>
        </w:tc>
      </w:tr>
      <w:tr w:rsidR="00650F29" w:rsidRPr="00BD401A" w14:paraId="2E84054F" w14:textId="77777777" w:rsidTr="2F5C5CD4">
        <w:tc>
          <w:tcPr>
            <w:tcW w:w="2700" w:type="dxa"/>
            <w:shd w:val="clear" w:color="auto" w:fill="C6D9F1" w:themeFill="text2" w:themeFillTint="33"/>
          </w:tcPr>
          <w:p w14:paraId="793D0DC2" w14:textId="3B647988" w:rsidR="00650F29" w:rsidRDefault="00977F3A" w:rsidP="00832CE7">
            <w:pPr>
              <w:pStyle w:val="Heading3"/>
              <w:keepNext w:val="0"/>
              <w:keepLines w:val="0"/>
              <w:spacing w:before="120"/>
              <w:outlineLvl w:val="2"/>
              <w:rPr>
                <w:rFonts w:ascii="Cambria" w:hAnsi="Cambria"/>
                <w:color w:val="0512BD"/>
              </w:rPr>
            </w:pPr>
            <w:r>
              <w:rPr>
                <w:rFonts w:ascii="Cambria" w:hAnsi="Cambria"/>
                <w:color w:val="0512BD"/>
              </w:rPr>
              <w:t>Other Records Disclos</w:t>
            </w:r>
            <w:r w:rsidR="00705212">
              <w:rPr>
                <w:rFonts w:ascii="Cambria" w:hAnsi="Cambria"/>
                <w:color w:val="0512BD"/>
              </w:rPr>
              <w:t>ed</w:t>
            </w:r>
            <w:r>
              <w:rPr>
                <w:rFonts w:ascii="Cambria" w:hAnsi="Cambria"/>
                <w:color w:val="0512BD"/>
              </w:rPr>
              <w:t xml:space="preserve"> by Law</w:t>
            </w:r>
          </w:p>
        </w:tc>
        <w:tc>
          <w:tcPr>
            <w:tcW w:w="7020" w:type="dxa"/>
          </w:tcPr>
          <w:p w14:paraId="76BC9871" w14:textId="5AE980F5" w:rsidR="00650F29" w:rsidRPr="00831E96" w:rsidRDefault="00977F3A" w:rsidP="00BE073B">
            <w:pPr>
              <w:spacing w:before="120"/>
              <w:ind w:left="54"/>
              <w:rPr>
                <w:rFonts w:ascii="Cambria" w:hAnsi="Cambria"/>
              </w:rPr>
            </w:pPr>
            <w:r w:rsidRPr="00831E96">
              <w:rPr>
                <w:rFonts w:ascii="Cambria" w:hAnsi="Cambria"/>
              </w:rPr>
              <w:t>The UI</w:t>
            </w:r>
            <w:r w:rsidR="00C86417">
              <w:rPr>
                <w:rFonts w:ascii="Cambria" w:hAnsi="Cambria"/>
              </w:rPr>
              <w:t xml:space="preserve"> </w:t>
            </w:r>
            <w:r w:rsidRPr="00831E96">
              <w:rPr>
                <w:rFonts w:ascii="Cambria" w:hAnsi="Cambria"/>
              </w:rPr>
              <w:t>C</w:t>
            </w:r>
            <w:r w:rsidR="00C86417">
              <w:rPr>
                <w:rFonts w:ascii="Cambria" w:hAnsi="Cambria"/>
              </w:rPr>
              <w:t xml:space="preserve">enter for </w:t>
            </w:r>
            <w:r w:rsidRPr="00831E96">
              <w:rPr>
                <w:rFonts w:ascii="Cambria" w:hAnsi="Cambria"/>
              </w:rPr>
              <w:t>A</w:t>
            </w:r>
            <w:r w:rsidR="00C86417">
              <w:rPr>
                <w:rFonts w:ascii="Cambria" w:hAnsi="Cambria"/>
              </w:rPr>
              <w:t>dvancement</w:t>
            </w:r>
            <w:r w:rsidRPr="00831E96">
              <w:rPr>
                <w:rFonts w:ascii="Cambria" w:hAnsi="Cambria"/>
              </w:rPr>
              <w:t xml:space="preserve"> will </w:t>
            </w:r>
            <w:r w:rsidR="00173F0E">
              <w:rPr>
                <w:rFonts w:ascii="Cambria" w:hAnsi="Cambria"/>
              </w:rPr>
              <w:t xml:space="preserve">also </w:t>
            </w:r>
            <w:r w:rsidR="00FF6220" w:rsidRPr="00831E96">
              <w:rPr>
                <w:rFonts w:ascii="Cambria" w:hAnsi="Cambria"/>
              </w:rPr>
              <w:t>disclose the following information</w:t>
            </w:r>
            <w:r w:rsidR="004C3134">
              <w:rPr>
                <w:rFonts w:ascii="Cambria" w:hAnsi="Cambria"/>
              </w:rPr>
              <w:t>,</w:t>
            </w:r>
            <w:r w:rsidR="00FF6220" w:rsidRPr="00831E96">
              <w:rPr>
                <w:rFonts w:ascii="Cambria" w:hAnsi="Cambria"/>
              </w:rPr>
              <w:t xml:space="preserve"> upon request</w:t>
            </w:r>
            <w:r w:rsidR="004C3134">
              <w:rPr>
                <w:rFonts w:ascii="Cambria" w:hAnsi="Cambria"/>
              </w:rPr>
              <w:t>,</w:t>
            </w:r>
            <w:r w:rsidR="00FF6220" w:rsidRPr="00831E96">
              <w:rPr>
                <w:rFonts w:ascii="Cambria" w:hAnsi="Cambria"/>
              </w:rPr>
              <w:t xml:space="preserve"> as may be required by law:</w:t>
            </w:r>
          </w:p>
          <w:p w14:paraId="696AF28E" w14:textId="77777777" w:rsidR="00FF6220" w:rsidRPr="00831E96" w:rsidRDefault="00FF6220" w:rsidP="0008262C">
            <w:pPr>
              <w:pStyle w:val="ListParagraph"/>
              <w:numPr>
                <w:ilvl w:val="0"/>
                <w:numId w:val="39"/>
              </w:numPr>
              <w:spacing w:before="120"/>
              <w:ind w:left="587"/>
              <w:rPr>
                <w:rFonts w:ascii="Cambria" w:hAnsi="Cambria"/>
              </w:rPr>
            </w:pPr>
            <w:r w:rsidRPr="00831E96">
              <w:rPr>
                <w:rFonts w:ascii="Cambria" w:hAnsi="Cambria"/>
              </w:rPr>
              <w:t xml:space="preserve">Articles of Incorporation and </w:t>
            </w:r>
            <w:r w:rsidR="00C30172" w:rsidRPr="00831E96">
              <w:rPr>
                <w:rFonts w:ascii="Cambria" w:hAnsi="Cambria"/>
              </w:rPr>
              <w:t>Amendments filed with the Iowa Secretary of State</w:t>
            </w:r>
          </w:p>
          <w:p w14:paraId="05D69387" w14:textId="59C93446" w:rsidR="00C30172" w:rsidRPr="00831E96" w:rsidRDefault="00C30172" w:rsidP="0008262C">
            <w:pPr>
              <w:pStyle w:val="ListParagraph"/>
              <w:numPr>
                <w:ilvl w:val="0"/>
                <w:numId w:val="39"/>
              </w:numPr>
              <w:spacing w:before="120"/>
              <w:ind w:left="587"/>
              <w:rPr>
                <w:rFonts w:ascii="Cambria" w:hAnsi="Cambria"/>
              </w:rPr>
            </w:pPr>
            <w:r w:rsidRPr="00831E96">
              <w:rPr>
                <w:rFonts w:ascii="Cambria" w:hAnsi="Cambria"/>
              </w:rPr>
              <w:t>Annual federal information returns (Forms 990 and 990-T)</w:t>
            </w:r>
            <w:r w:rsidR="0008262C" w:rsidRPr="00831E96">
              <w:rPr>
                <w:rFonts w:ascii="Cambria" w:hAnsi="Cambria"/>
              </w:rPr>
              <w:t xml:space="preserve"> </w:t>
            </w:r>
            <w:r w:rsidRPr="00831E96">
              <w:rPr>
                <w:rFonts w:ascii="Cambria" w:hAnsi="Cambria"/>
              </w:rPr>
              <w:t>filed with the Internal Revenue Service</w:t>
            </w:r>
            <w:r w:rsidR="0008262C" w:rsidRPr="00831E96">
              <w:rPr>
                <w:rFonts w:ascii="Cambria" w:hAnsi="Cambria"/>
              </w:rPr>
              <w:t xml:space="preserve"> (IRS)</w:t>
            </w:r>
          </w:p>
          <w:p w14:paraId="72F12E4E" w14:textId="77777777" w:rsidR="0008262C" w:rsidRPr="00831E96" w:rsidRDefault="0008262C" w:rsidP="0008262C">
            <w:pPr>
              <w:pStyle w:val="ListParagraph"/>
              <w:numPr>
                <w:ilvl w:val="0"/>
                <w:numId w:val="39"/>
              </w:numPr>
              <w:spacing w:before="120"/>
              <w:ind w:left="587"/>
              <w:rPr>
                <w:rFonts w:ascii="Cambria" w:hAnsi="Cambria"/>
              </w:rPr>
            </w:pPr>
            <w:r w:rsidRPr="00831E96">
              <w:rPr>
                <w:rFonts w:ascii="Cambria" w:hAnsi="Cambria"/>
              </w:rPr>
              <w:t xml:space="preserve">Original application for federal tax-exempt status </w:t>
            </w:r>
            <w:r w:rsidR="002D5748" w:rsidRPr="00831E96">
              <w:rPr>
                <w:rFonts w:ascii="Cambria" w:hAnsi="Cambria"/>
              </w:rPr>
              <w:t>(Form 1023) filed with the IRS</w:t>
            </w:r>
          </w:p>
          <w:p w14:paraId="3645CADB" w14:textId="54BE1D15" w:rsidR="002D5748" w:rsidRPr="00831E96" w:rsidRDefault="002D5748" w:rsidP="00831E96">
            <w:pPr>
              <w:pStyle w:val="ListParagraph"/>
              <w:numPr>
                <w:ilvl w:val="0"/>
                <w:numId w:val="39"/>
              </w:numPr>
              <w:spacing w:before="120" w:after="120"/>
              <w:ind w:left="587"/>
              <w:rPr>
                <w:rFonts w:ascii="Cambria" w:hAnsi="Cambria"/>
              </w:rPr>
            </w:pPr>
            <w:r w:rsidRPr="00831E96">
              <w:rPr>
                <w:rFonts w:ascii="Cambria" w:hAnsi="Cambria"/>
              </w:rPr>
              <w:t>Biennial Nonprofit Corporation Reports filed with the Iowa Secretary of State</w:t>
            </w:r>
          </w:p>
        </w:tc>
      </w:tr>
    </w:tbl>
    <w:p w14:paraId="2006A5FF" w14:textId="2071AC24" w:rsidR="00751373" w:rsidRDefault="00751373" w:rsidP="00A165B7">
      <w:pPr>
        <w:tabs>
          <w:tab w:val="left" w:pos="270"/>
        </w:tabs>
        <w:ind w:left="360"/>
        <w:rPr>
          <w:rFonts w:asciiTheme="majorHAnsi" w:hAnsiTheme="majorHAnsi" w:cstheme="minorHAnsi"/>
        </w:rPr>
      </w:pPr>
    </w:p>
    <w:p w14:paraId="5DC52C1D" w14:textId="77777777" w:rsidR="000A4096" w:rsidRPr="00866225" w:rsidRDefault="000A4096" w:rsidP="000A4096">
      <w:pPr>
        <w:tabs>
          <w:tab w:val="left" w:pos="270"/>
        </w:tabs>
        <w:ind w:left="360"/>
        <w:rPr>
          <w:rFonts w:asciiTheme="majorHAnsi" w:hAnsiTheme="majorHAnsi" w:cstheme="minorHAnsi"/>
        </w:rPr>
      </w:pPr>
    </w:p>
    <w:tbl>
      <w:tblPr>
        <w:tblStyle w:val="TableGrid"/>
        <w:tblW w:w="9720" w:type="dxa"/>
        <w:tblInd w:w="468" w:type="dxa"/>
        <w:tblLayout w:type="fixed"/>
        <w:tblLook w:val="00A0" w:firstRow="1" w:lastRow="0" w:firstColumn="1" w:lastColumn="0" w:noHBand="0" w:noVBand="0"/>
      </w:tblPr>
      <w:tblGrid>
        <w:gridCol w:w="9720"/>
      </w:tblGrid>
      <w:tr w:rsidR="000A4096" w:rsidRPr="00866225" w14:paraId="6D0768D8" w14:textId="77777777" w:rsidTr="00832CE7">
        <w:tc>
          <w:tcPr>
            <w:tcW w:w="9720" w:type="dxa"/>
            <w:shd w:val="solid" w:color="1C21A7" w:fill="E5B8B7" w:themeFill="accent2" w:themeFillTint="66"/>
          </w:tcPr>
          <w:p w14:paraId="703A34D1" w14:textId="19EF44A0" w:rsidR="000A4096" w:rsidRPr="00866225" w:rsidRDefault="00E5171A" w:rsidP="00832CE7">
            <w:pPr>
              <w:keepNext/>
              <w:ind w:right="270"/>
              <w:rPr>
                <w:rFonts w:asciiTheme="majorHAnsi" w:hAnsiTheme="majorHAns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6"/>
                <w:szCs w:val="26"/>
              </w:rPr>
              <w:lastRenderedPageBreak/>
              <w:t>3</w:t>
            </w:r>
            <w:r w:rsidR="000A4096" w:rsidRPr="00866225">
              <w:rPr>
                <w:rFonts w:asciiTheme="majorHAnsi" w:hAnsiTheme="majorHAnsi"/>
                <w:b/>
                <w:color w:val="FFFFFF" w:themeColor="background1"/>
                <w:sz w:val="26"/>
                <w:szCs w:val="26"/>
              </w:rPr>
              <w:t>.</w:t>
            </w:r>
            <w:r>
              <w:rPr>
                <w:rFonts w:asciiTheme="majorHAnsi" w:hAnsiTheme="majorHAnsi"/>
                <w:b/>
                <w:color w:val="FFFFFF" w:themeColor="background1"/>
                <w:sz w:val="26"/>
                <w:szCs w:val="26"/>
              </w:rPr>
              <w:t>3</w:t>
            </w:r>
            <w:r w:rsidR="000A4096" w:rsidRPr="00866225">
              <w:rPr>
                <w:rFonts w:asciiTheme="majorHAnsi" w:hAnsiTheme="majorHAnsi"/>
                <w:b/>
                <w:color w:val="FFFFFF" w:themeColor="background1"/>
                <w:sz w:val="26"/>
                <w:szCs w:val="26"/>
              </w:rPr>
              <w:t xml:space="preserve"> </w:t>
            </w:r>
            <w:r w:rsidR="00B72947">
              <w:rPr>
                <w:rFonts w:asciiTheme="majorHAnsi" w:hAnsiTheme="majorHAnsi"/>
                <w:b/>
                <w:color w:val="FFFFFF" w:themeColor="background1"/>
                <w:sz w:val="26"/>
                <w:szCs w:val="26"/>
              </w:rPr>
              <w:t>Information Not Available for Public</w:t>
            </w:r>
            <w:r w:rsidR="00227F94">
              <w:rPr>
                <w:rFonts w:asciiTheme="majorHAnsi" w:hAnsiTheme="majorHAnsi"/>
                <w:b/>
                <w:color w:val="FFFFFF" w:themeColor="background1"/>
                <w:sz w:val="26"/>
                <w:szCs w:val="26"/>
              </w:rPr>
              <w:t xml:space="preserve"> Release/Inspection</w:t>
            </w:r>
          </w:p>
          <w:p w14:paraId="04091F6E" w14:textId="77777777" w:rsidR="000A4096" w:rsidRPr="00866225" w:rsidRDefault="000A4096" w:rsidP="00832CE7">
            <w:pPr>
              <w:keepNext/>
              <w:rPr>
                <w:rFonts w:asciiTheme="majorHAnsi" w:hAnsiTheme="majorHAnsi"/>
                <w:sz w:val="20"/>
              </w:rPr>
            </w:pPr>
          </w:p>
        </w:tc>
      </w:tr>
      <w:tr w:rsidR="008409CA" w:rsidRPr="00BD401A" w14:paraId="3494F0B0" w14:textId="77777777" w:rsidTr="007909D7">
        <w:tc>
          <w:tcPr>
            <w:tcW w:w="9720" w:type="dxa"/>
            <w:shd w:val="clear" w:color="auto" w:fill="auto"/>
          </w:tcPr>
          <w:p w14:paraId="5467908A" w14:textId="5BED3EAE" w:rsidR="008409CA" w:rsidRPr="00227F94" w:rsidRDefault="008409CA" w:rsidP="008409CA">
            <w:pPr>
              <w:spacing w:before="120"/>
              <w:rPr>
                <w:rFonts w:asciiTheme="majorHAnsi" w:hAnsiTheme="majorHAnsi"/>
              </w:rPr>
            </w:pPr>
            <w:r w:rsidRPr="00227F94">
              <w:rPr>
                <w:rFonts w:asciiTheme="majorHAnsi" w:hAnsiTheme="majorHAnsi"/>
              </w:rPr>
              <w:t xml:space="preserve">To respect constituents’ expectation of privacy </w:t>
            </w:r>
            <w:r w:rsidR="00B10972" w:rsidRPr="00227F94">
              <w:rPr>
                <w:rFonts w:asciiTheme="majorHAnsi" w:hAnsiTheme="majorHAnsi"/>
              </w:rPr>
              <w:t>regarding</w:t>
            </w:r>
            <w:r w:rsidRPr="00227F94">
              <w:rPr>
                <w:rFonts w:asciiTheme="majorHAnsi" w:hAnsiTheme="majorHAnsi"/>
              </w:rPr>
              <w:t xml:space="preserve"> personal and financial information, comply with legal requirements, and help assure the UI</w:t>
            </w:r>
            <w:r w:rsidR="00A41FC1">
              <w:rPr>
                <w:rFonts w:asciiTheme="majorHAnsi" w:hAnsiTheme="majorHAnsi"/>
              </w:rPr>
              <w:t xml:space="preserve"> </w:t>
            </w:r>
            <w:r w:rsidRPr="00227F94">
              <w:rPr>
                <w:rFonts w:asciiTheme="majorHAnsi" w:hAnsiTheme="majorHAnsi"/>
              </w:rPr>
              <w:t>C</w:t>
            </w:r>
            <w:r w:rsidR="00A41FC1">
              <w:rPr>
                <w:rFonts w:asciiTheme="majorHAnsi" w:hAnsiTheme="majorHAnsi"/>
              </w:rPr>
              <w:t xml:space="preserve">enter for </w:t>
            </w:r>
            <w:r w:rsidRPr="00227F94">
              <w:rPr>
                <w:rFonts w:asciiTheme="majorHAnsi" w:hAnsiTheme="majorHAnsi"/>
              </w:rPr>
              <w:t>A</w:t>
            </w:r>
            <w:r w:rsidR="00A41FC1">
              <w:rPr>
                <w:rFonts w:asciiTheme="majorHAnsi" w:hAnsiTheme="majorHAnsi"/>
              </w:rPr>
              <w:t>dvancement</w:t>
            </w:r>
            <w:r w:rsidRPr="00227F94">
              <w:rPr>
                <w:rFonts w:asciiTheme="majorHAnsi" w:hAnsiTheme="majorHAnsi"/>
              </w:rPr>
              <w:t xml:space="preserve">’s </w:t>
            </w:r>
            <w:r w:rsidR="001A54DD" w:rsidRPr="00227F94">
              <w:rPr>
                <w:rFonts w:asciiTheme="majorHAnsi" w:hAnsiTheme="majorHAnsi"/>
              </w:rPr>
              <w:t>success, the UI</w:t>
            </w:r>
            <w:r w:rsidR="008D0AFB">
              <w:rPr>
                <w:rFonts w:asciiTheme="majorHAnsi" w:hAnsiTheme="majorHAnsi"/>
              </w:rPr>
              <w:t xml:space="preserve"> </w:t>
            </w:r>
            <w:r w:rsidR="001A54DD" w:rsidRPr="00227F94">
              <w:rPr>
                <w:rFonts w:asciiTheme="majorHAnsi" w:hAnsiTheme="majorHAnsi"/>
              </w:rPr>
              <w:t>C</w:t>
            </w:r>
            <w:r w:rsidR="008D0AFB">
              <w:rPr>
                <w:rFonts w:asciiTheme="majorHAnsi" w:hAnsiTheme="majorHAnsi"/>
              </w:rPr>
              <w:t xml:space="preserve">enter for </w:t>
            </w:r>
            <w:r w:rsidR="001A54DD" w:rsidRPr="00227F94">
              <w:rPr>
                <w:rFonts w:asciiTheme="majorHAnsi" w:hAnsiTheme="majorHAnsi"/>
              </w:rPr>
              <w:t>A</w:t>
            </w:r>
            <w:r w:rsidR="008D0AFB">
              <w:rPr>
                <w:rFonts w:asciiTheme="majorHAnsi" w:hAnsiTheme="majorHAnsi"/>
              </w:rPr>
              <w:t>dvancement</w:t>
            </w:r>
            <w:r w:rsidR="001A54DD" w:rsidRPr="00227F94">
              <w:rPr>
                <w:rFonts w:asciiTheme="majorHAnsi" w:hAnsiTheme="majorHAnsi"/>
              </w:rPr>
              <w:t xml:space="preserve"> does not </w:t>
            </w:r>
            <w:r w:rsidR="007149A1" w:rsidRPr="00227F94">
              <w:rPr>
                <w:rFonts w:asciiTheme="majorHAnsi" w:hAnsiTheme="majorHAnsi"/>
              </w:rPr>
              <w:t xml:space="preserve">publicly or upon request by a member of the public </w:t>
            </w:r>
            <w:r w:rsidR="001A54DD" w:rsidRPr="00227F94">
              <w:rPr>
                <w:rFonts w:asciiTheme="majorHAnsi" w:hAnsiTheme="majorHAnsi"/>
              </w:rPr>
              <w:t xml:space="preserve">share certain </w:t>
            </w:r>
            <w:r w:rsidR="00F95FC6" w:rsidRPr="00227F94">
              <w:rPr>
                <w:rFonts w:asciiTheme="majorHAnsi" w:hAnsiTheme="majorHAnsi"/>
              </w:rPr>
              <w:t>information including, but not necessarily limited to</w:t>
            </w:r>
            <w:r w:rsidR="007149A1" w:rsidRPr="00227F94">
              <w:rPr>
                <w:rFonts w:asciiTheme="majorHAnsi" w:hAnsiTheme="majorHAnsi"/>
              </w:rPr>
              <w:t>,</w:t>
            </w:r>
            <w:r w:rsidR="00F95FC6" w:rsidRPr="00227F94">
              <w:rPr>
                <w:rFonts w:asciiTheme="majorHAnsi" w:hAnsiTheme="majorHAnsi"/>
              </w:rPr>
              <w:t xml:space="preserve"> the following:</w:t>
            </w:r>
          </w:p>
          <w:p w14:paraId="311F38B6" w14:textId="77777777" w:rsidR="001B1A2D" w:rsidRPr="00227F94" w:rsidRDefault="005055BF" w:rsidP="003A3C7C">
            <w:pPr>
              <w:pStyle w:val="ListParagraph"/>
              <w:numPr>
                <w:ilvl w:val="0"/>
                <w:numId w:val="34"/>
              </w:numPr>
              <w:spacing w:before="120"/>
              <w:rPr>
                <w:rFonts w:asciiTheme="majorHAnsi" w:hAnsiTheme="majorHAnsi"/>
              </w:rPr>
            </w:pPr>
            <w:r w:rsidRPr="00227F94">
              <w:rPr>
                <w:rFonts w:asciiTheme="majorHAnsi" w:hAnsiTheme="majorHAnsi"/>
              </w:rPr>
              <w:t>Portions of records that disclose</w:t>
            </w:r>
            <w:r w:rsidR="001B1A2D" w:rsidRPr="00227F94">
              <w:rPr>
                <w:rFonts w:asciiTheme="majorHAnsi" w:hAnsiTheme="majorHAnsi"/>
              </w:rPr>
              <w:t xml:space="preserve"> a donor’s or prospective donor’s personal, financial, estate planning or gift planning matters</w:t>
            </w:r>
          </w:p>
          <w:p w14:paraId="32560401" w14:textId="77777777" w:rsidR="003A3C7C" w:rsidRPr="00227F94" w:rsidRDefault="003A3C7C" w:rsidP="003A3C7C">
            <w:pPr>
              <w:pStyle w:val="ListParagraph"/>
              <w:numPr>
                <w:ilvl w:val="0"/>
                <w:numId w:val="34"/>
              </w:numPr>
              <w:spacing w:before="120"/>
              <w:rPr>
                <w:rFonts w:asciiTheme="majorHAnsi" w:hAnsiTheme="majorHAnsi"/>
              </w:rPr>
            </w:pPr>
            <w:r w:rsidRPr="00227F94">
              <w:rPr>
                <w:rFonts w:asciiTheme="majorHAnsi" w:hAnsiTheme="majorHAnsi"/>
              </w:rPr>
              <w:t>Records received from a donor or prospective donor regarding such donor’s prospective gift or pledge</w:t>
            </w:r>
          </w:p>
          <w:p w14:paraId="5A27FD6E" w14:textId="34D18C71" w:rsidR="003A3C7C" w:rsidRPr="00227F94" w:rsidRDefault="003A3C7C" w:rsidP="003A3C7C">
            <w:pPr>
              <w:pStyle w:val="ListParagraph"/>
              <w:numPr>
                <w:ilvl w:val="0"/>
                <w:numId w:val="34"/>
              </w:numPr>
              <w:spacing w:before="120"/>
              <w:rPr>
                <w:rFonts w:asciiTheme="majorHAnsi" w:hAnsiTheme="majorHAnsi"/>
              </w:rPr>
            </w:pPr>
            <w:r w:rsidRPr="00227F94">
              <w:rPr>
                <w:rFonts w:asciiTheme="majorHAnsi" w:hAnsiTheme="majorHAnsi"/>
              </w:rPr>
              <w:t>Records containing information about a donor or a prospective donor</w:t>
            </w:r>
            <w:r w:rsidR="00A2332D" w:rsidRPr="00227F94">
              <w:rPr>
                <w:rFonts w:asciiTheme="majorHAnsi" w:hAnsiTheme="majorHAnsi"/>
              </w:rPr>
              <w:t xml:space="preserve"> in regard to the appropriateness of the solicitation and dollar amount of the gift or pledge</w:t>
            </w:r>
          </w:p>
          <w:p w14:paraId="5A5D8368" w14:textId="77777777" w:rsidR="00A2332D" w:rsidRPr="00227F94" w:rsidRDefault="0012170F" w:rsidP="003A3C7C">
            <w:pPr>
              <w:pStyle w:val="ListParagraph"/>
              <w:numPr>
                <w:ilvl w:val="0"/>
                <w:numId w:val="34"/>
              </w:numPr>
              <w:spacing w:before="120"/>
              <w:rPr>
                <w:rFonts w:asciiTheme="majorHAnsi" w:hAnsiTheme="majorHAnsi"/>
              </w:rPr>
            </w:pPr>
            <w:r w:rsidRPr="00227F94">
              <w:rPr>
                <w:rFonts w:asciiTheme="majorHAnsi" w:hAnsiTheme="majorHAnsi"/>
              </w:rPr>
              <w:t>Portions of records that identify</w:t>
            </w:r>
            <w:r w:rsidR="000C0FCB" w:rsidRPr="00227F94">
              <w:rPr>
                <w:rFonts w:asciiTheme="majorHAnsi" w:hAnsiTheme="majorHAnsi"/>
              </w:rPr>
              <w:t xml:space="preserve"> a prospective donor and that provide information on the appropriateness</w:t>
            </w:r>
            <w:r w:rsidR="00CC541E" w:rsidRPr="00227F94">
              <w:rPr>
                <w:rFonts w:asciiTheme="majorHAnsi" w:hAnsiTheme="majorHAnsi"/>
              </w:rPr>
              <w:t xml:space="preserve"> of the solicitation, the form of the gift o</w:t>
            </w:r>
            <w:r w:rsidR="00B662C0" w:rsidRPr="00227F94">
              <w:rPr>
                <w:rFonts w:asciiTheme="majorHAnsi" w:hAnsiTheme="majorHAnsi"/>
              </w:rPr>
              <w:t>r dollar amount requested by the solicitor, and the name of the solicitor</w:t>
            </w:r>
          </w:p>
          <w:p w14:paraId="4680948F" w14:textId="6DF9B3DC" w:rsidR="00B662C0" w:rsidRPr="00227F94" w:rsidRDefault="00B662C0" w:rsidP="003A3C7C">
            <w:pPr>
              <w:pStyle w:val="ListParagraph"/>
              <w:numPr>
                <w:ilvl w:val="0"/>
                <w:numId w:val="34"/>
              </w:numPr>
              <w:spacing w:before="120"/>
              <w:rPr>
                <w:rFonts w:asciiTheme="majorHAnsi" w:hAnsiTheme="majorHAnsi"/>
              </w:rPr>
            </w:pPr>
            <w:r w:rsidRPr="00227F94">
              <w:rPr>
                <w:rFonts w:asciiTheme="majorHAnsi" w:hAnsiTheme="majorHAnsi"/>
              </w:rPr>
              <w:t>Portions of records disclosing the identity of a donor or a prospective donor, including the specific form of gift or pledge</w:t>
            </w:r>
            <w:r w:rsidR="00B27B70" w:rsidRPr="00227F94">
              <w:rPr>
                <w:rFonts w:asciiTheme="majorHAnsi" w:hAnsiTheme="majorHAnsi"/>
              </w:rPr>
              <w:t xml:space="preserve"> that could identify a donor </w:t>
            </w:r>
            <w:r w:rsidR="007D112F" w:rsidRPr="00227F94">
              <w:rPr>
                <w:rFonts w:asciiTheme="majorHAnsi" w:hAnsiTheme="majorHAnsi"/>
              </w:rPr>
              <w:t>or prospective donor</w:t>
            </w:r>
            <w:r w:rsidR="00447406" w:rsidRPr="00227F94">
              <w:rPr>
                <w:rFonts w:asciiTheme="majorHAnsi" w:hAnsiTheme="majorHAnsi"/>
              </w:rPr>
              <w:t xml:space="preserve">, directly or indirectly, when such donor </w:t>
            </w:r>
            <w:r w:rsidR="00F61367" w:rsidRPr="00227F94">
              <w:rPr>
                <w:rFonts w:asciiTheme="majorHAnsi" w:hAnsiTheme="majorHAnsi"/>
              </w:rPr>
              <w:t>has requested anonymity in connection with the gift or pledge (this does not apply to a gift or pledge from a publicly-held business corporation</w:t>
            </w:r>
            <w:r w:rsidR="00A90F67" w:rsidRPr="00227F94">
              <w:rPr>
                <w:rFonts w:asciiTheme="majorHAnsi" w:hAnsiTheme="majorHAnsi"/>
              </w:rPr>
              <w:t>)</w:t>
            </w:r>
          </w:p>
          <w:p w14:paraId="1C80B875" w14:textId="62A351AA" w:rsidR="00B8408C" w:rsidRPr="00227F94" w:rsidRDefault="00E52048" w:rsidP="00B8408C">
            <w:pPr>
              <w:pStyle w:val="ListParagraph"/>
              <w:numPr>
                <w:ilvl w:val="0"/>
                <w:numId w:val="34"/>
              </w:numPr>
              <w:spacing w:before="120"/>
              <w:rPr>
                <w:rFonts w:asciiTheme="majorHAnsi" w:hAnsiTheme="majorHAnsi"/>
              </w:rPr>
            </w:pPr>
            <w:r w:rsidRPr="00227F94">
              <w:rPr>
                <w:rFonts w:asciiTheme="majorHAnsi" w:hAnsiTheme="majorHAnsi"/>
              </w:rPr>
              <w:t>P</w:t>
            </w:r>
            <w:r w:rsidR="00A90F67" w:rsidRPr="00227F94">
              <w:rPr>
                <w:rFonts w:asciiTheme="majorHAnsi" w:hAnsiTheme="majorHAnsi"/>
              </w:rPr>
              <w:t xml:space="preserve">ersonal </w:t>
            </w:r>
            <w:r w:rsidR="00B8408C" w:rsidRPr="00227F94">
              <w:rPr>
                <w:rFonts w:asciiTheme="majorHAnsi" w:hAnsiTheme="majorHAnsi"/>
              </w:rPr>
              <w:t>or biographical information</w:t>
            </w:r>
            <w:r w:rsidRPr="00227F94">
              <w:rPr>
                <w:rFonts w:asciiTheme="majorHAnsi" w:hAnsiTheme="majorHAnsi"/>
              </w:rPr>
              <w:t xml:space="preserve"> of alumni of the University of Iowa</w:t>
            </w:r>
            <w:r w:rsidR="00B8408C" w:rsidRPr="00227F94">
              <w:rPr>
                <w:rFonts w:asciiTheme="majorHAnsi" w:hAnsiTheme="majorHAnsi"/>
              </w:rPr>
              <w:t xml:space="preserve"> (such inquiries should be directed to the University of Iowa</w:t>
            </w:r>
            <w:r w:rsidR="007C6033">
              <w:rPr>
                <w:rFonts w:asciiTheme="majorHAnsi" w:hAnsiTheme="majorHAnsi"/>
              </w:rPr>
              <w:t>)</w:t>
            </w:r>
          </w:p>
          <w:p w14:paraId="654E6324" w14:textId="560346AE" w:rsidR="00F13D98" w:rsidRPr="00227F94" w:rsidRDefault="007B156D" w:rsidP="00B8408C">
            <w:pPr>
              <w:pStyle w:val="ListParagraph"/>
              <w:numPr>
                <w:ilvl w:val="0"/>
                <w:numId w:val="34"/>
              </w:numPr>
              <w:spacing w:before="120"/>
              <w:rPr>
                <w:rFonts w:asciiTheme="majorHAnsi" w:hAnsiTheme="majorHAnsi"/>
              </w:rPr>
            </w:pPr>
            <w:r w:rsidRPr="00227F94">
              <w:rPr>
                <w:rFonts w:asciiTheme="majorHAnsi" w:hAnsiTheme="majorHAnsi"/>
              </w:rPr>
              <w:t>Personnel records of employees of the UI</w:t>
            </w:r>
            <w:r w:rsidR="00360262">
              <w:rPr>
                <w:rFonts w:asciiTheme="majorHAnsi" w:hAnsiTheme="majorHAnsi"/>
              </w:rPr>
              <w:t xml:space="preserve"> </w:t>
            </w:r>
            <w:r w:rsidRPr="00227F94">
              <w:rPr>
                <w:rFonts w:asciiTheme="majorHAnsi" w:hAnsiTheme="majorHAnsi"/>
              </w:rPr>
              <w:t>C</w:t>
            </w:r>
            <w:r w:rsidR="00360262">
              <w:rPr>
                <w:rFonts w:asciiTheme="majorHAnsi" w:hAnsiTheme="majorHAnsi"/>
              </w:rPr>
              <w:t xml:space="preserve">enter for </w:t>
            </w:r>
            <w:r w:rsidRPr="00227F94">
              <w:rPr>
                <w:rFonts w:asciiTheme="majorHAnsi" w:hAnsiTheme="majorHAnsi"/>
              </w:rPr>
              <w:t>A</w:t>
            </w:r>
            <w:r w:rsidR="00360262">
              <w:rPr>
                <w:rFonts w:asciiTheme="majorHAnsi" w:hAnsiTheme="majorHAnsi"/>
              </w:rPr>
              <w:t>dvancement</w:t>
            </w:r>
            <w:r w:rsidRPr="00227F94">
              <w:rPr>
                <w:rFonts w:asciiTheme="majorHAnsi" w:hAnsiTheme="majorHAnsi"/>
              </w:rPr>
              <w:t xml:space="preserve">, and other information that might infringe on </w:t>
            </w:r>
            <w:r w:rsidR="00360262">
              <w:rPr>
                <w:rFonts w:asciiTheme="majorHAnsi" w:hAnsiTheme="majorHAnsi"/>
              </w:rPr>
              <w:t xml:space="preserve">their </w:t>
            </w:r>
            <w:r w:rsidR="00097D00" w:rsidRPr="00227F94">
              <w:rPr>
                <w:rFonts w:asciiTheme="majorHAnsi" w:hAnsiTheme="majorHAnsi"/>
              </w:rPr>
              <w:t>reasonable expectation of privacy</w:t>
            </w:r>
          </w:p>
          <w:p w14:paraId="34E79D93" w14:textId="5512F1D9" w:rsidR="00B8408C" w:rsidRPr="007909D7" w:rsidRDefault="00097D00" w:rsidP="007909D7">
            <w:pPr>
              <w:pStyle w:val="ListParagraph"/>
              <w:numPr>
                <w:ilvl w:val="0"/>
                <w:numId w:val="34"/>
              </w:numPr>
              <w:spacing w:before="120" w:after="120"/>
              <w:rPr>
                <w:rFonts w:asciiTheme="majorHAnsi" w:hAnsiTheme="majorHAnsi"/>
              </w:rPr>
            </w:pPr>
            <w:r w:rsidRPr="00227F94">
              <w:rPr>
                <w:rFonts w:asciiTheme="majorHAnsi" w:hAnsiTheme="majorHAnsi"/>
              </w:rPr>
              <w:t xml:space="preserve">Plans, work product, </w:t>
            </w:r>
            <w:r w:rsidR="00956396" w:rsidRPr="00227F94">
              <w:rPr>
                <w:rFonts w:asciiTheme="majorHAnsi" w:hAnsiTheme="majorHAnsi"/>
              </w:rPr>
              <w:t>list</w:t>
            </w:r>
            <w:r w:rsidR="0046627B">
              <w:rPr>
                <w:rFonts w:asciiTheme="majorHAnsi" w:hAnsiTheme="majorHAnsi"/>
              </w:rPr>
              <w:t>s</w:t>
            </w:r>
            <w:r w:rsidR="00956396" w:rsidRPr="00227F94">
              <w:rPr>
                <w:rFonts w:asciiTheme="majorHAnsi" w:hAnsiTheme="majorHAnsi"/>
              </w:rPr>
              <w:t xml:space="preserve">, </w:t>
            </w:r>
            <w:r w:rsidR="00DB0F71">
              <w:rPr>
                <w:rFonts w:asciiTheme="majorHAnsi" w:hAnsiTheme="majorHAnsi"/>
              </w:rPr>
              <w:t xml:space="preserve">correspondence, </w:t>
            </w:r>
            <w:r w:rsidR="00956396" w:rsidRPr="00227F94">
              <w:rPr>
                <w:rFonts w:asciiTheme="majorHAnsi" w:hAnsiTheme="majorHAnsi"/>
              </w:rPr>
              <w:t xml:space="preserve">data, and other confidential, restricted, or proprietary information </w:t>
            </w:r>
            <w:r w:rsidR="00825BF4">
              <w:rPr>
                <w:rFonts w:asciiTheme="majorHAnsi" w:hAnsiTheme="majorHAnsi"/>
              </w:rPr>
              <w:t>of the UI</w:t>
            </w:r>
            <w:r w:rsidR="000666B4">
              <w:rPr>
                <w:rFonts w:asciiTheme="majorHAnsi" w:hAnsiTheme="majorHAnsi"/>
              </w:rPr>
              <w:t xml:space="preserve"> </w:t>
            </w:r>
            <w:r w:rsidR="00825BF4">
              <w:rPr>
                <w:rFonts w:asciiTheme="majorHAnsi" w:hAnsiTheme="majorHAnsi"/>
              </w:rPr>
              <w:t>C</w:t>
            </w:r>
            <w:r w:rsidR="000666B4">
              <w:rPr>
                <w:rFonts w:asciiTheme="majorHAnsi" w:hAnsiTheme="majorHAnsi"/>
              </w:rPr>
              <w:t xml:space="preserve">enter for </w:t>
            </w:r>
            <w:r w:rsidR="00825BF4">
              <w:rPr>
                <w:rFonts w:asciiTheme="majorHAnsi" w:hAnsiTheme="majorHAnsi"/>
              </w:rPr>
              <w:t>A</w:t>
            </w:r>
            <w:r w:rsidR="000666B4">
              <w:rPr>
                <w:rFonts w:asciiTheme="majorHAnsi" w:hAnsiTheme="majorHAnsi"/>
              </w:rPr>
              <w:t>dvancement</w:t>
            </w:r>
            <w:r w:rsidR="00825BF4">
              <w:rPr>
                <w:rFonts w:asciiTheme="majorHAnsi" w:hAnsiTheme="majorHAnsi"/>
              </w:rPr>
              <w:t xml:space="preserve"> </w:t>
            </w:r>
            <w:r w:rsidR="00956396" w:rsidRPr="00227F94">
              <w:rPr>
                <w:rFonts w:asciiTheme="majorHAnsi" w:hAnsiTheme="majorHAnsi"/>
              </w:rPr>
              <w:t>not generally known to the</w:t>
            </w:r>
            <w:r w:rsidR="00345CE3" w:rsidRPr="00227F94">
              <w:rPr>
                <w:rFonts w:asciiTheme="majorHAnsi" w:hAnsiTheme="majorHAnsi"/>
              </w:rPr>
              <w:t xml:space="preserve"> public that is useful to the UI</w:t>
            </w:r>
            <w:r w:rsidR="000666B4">
              <w:rPr>
                <w:rFonts w:asciiTheme="majorHAnsi" w:hAnsiTheme="majorHAnsi"/>
              </w:rPr>
              <w:t xml:space="preserve"> </w:t>
            </w:r>
            <w:r w:rsidR="00345CE3" w:rsidRPr="00227F94">
              <w:rPr>
                <w:rFonts w:asciiTheme="majorHAnsi" w:hAnsiTheme="majorHAnsi"/>
              </w:rPr>
              <w:t>C</w:t>
            </w:r>
            <w:r w:rsidR="000666B4">
              <w:rPr>
                <w:rFonts w:asciiTheme="majorHAnsi" w:hAnsiTheme="majorHAnsi"/>
              </w:rPr>
              <w:t xml:space="preserve">enter for </w:t>
            </w:r>
            <w:r w:rsidR="00345CE3" w:rsidRPr="00227F94">
              <w:rPr>
                <w:rFonts w:asciiTheme="majorHAnsi" w:hAnsiTheme="majorHAnsi"/>
              </w:rPr>
              <w:t>A</w:t>
            </w:r>
            <w:r w:rsidR="000666B4">
              <w:rPr>
                <w:rFonts w:asciiTheme="majorHAnsi" w:hAnsiTheme="majorHAnsi"/>
              </w:rPr>
              <w:t>dvancement</w:t>
            </w:r>
            <w:r w:rsidR="00345CE3" w:rsidRPr="00227F94">
              <w:rPr>
                <w:rFonts w:asciiTheme="majorHAnsi" w:hAnsiTheme="majorHAnsi"/>
              </w:rPr>
              <w:t xml:space="preserve"> in fulfilling </w:t>
            </w:r>
            <w:r w:rsidR="00D723E2" w:rsidRPr="00227F94">
              <w:rPr>
                <w:rFonts w:asciiTheme="majorHAnsi" w:hAnsiTheme="majorHAnsi"/>
              </w:rPr>
              <w:t xml:space="preserve">its advancement and fundraising objectives and is either </w:t>
            </w:r>
            <w:r w:rsidR="00D76772" w:rsidRPr="00227F94">
              <w:rPr>
                <w:rFonts w:asciiTheme="majorHAnsi" w:hAnsiTheme="majorHAnsi"/>
              </w:rPr>
              <w:t xml:space="preserve">protected under </w:t>
            </w:r>
            <w:r w:rsidR="00F56138">
              <w:rPr>
                <w:rFonts w:asciiTheme="majorHAnsi" w:hAnsiTheme="majorHAnsi"/>
              </w:rPr>
              <w:t xml:space="preserve">Iowa Code, Chapter </w:t>
            </w:r>
            <w:r w:rsidR="00043DF6">
              <w:rPr>
                <w:rFonts w:asciiTheme="majorHAnsi" w:hAnsiTheme="majorHAnsi"/>
              </w:rPr>
              <w:t>550</w:t>
            </w:r>
            <w:r w:rsidR="00D76772" w:rsidRPr="00227F94">
              <w:rPr>
                <w:rFonts w:asciiTheme="majorHAnsi" w:hAnsiTheme="majorHAnsi"/>
              </w:rPr>
              <w:t xml:space="preserve"> </w:t>
            </w:r>
            <w:r w:rsidR="00043DF6">
              <w:rPr>
                <w:rFonts w:asciiTheme="majorHAnsi" w:hAnsiTheme="majorHAnsi"/>
              </w:rPr>
              <w:t xml:space="preserve">(“Uniform </w:t>
            </w:r>
            <w:r w:rsidR="00D76772" w:rsidRPr="00227F94">
              <w:rPr>
                <w:rFonts w:asciiTheme="majorHAnsi" w:hAnsiTheme="majorHAnsi"/>
              </w:rPr>
              <w:t>Trade Secrets Act</w:t>
            </w:r>
            <w:r w:rsidR="00043DF6">
              <w:rPr>
                <w:rFonts w:asciiTheme="majorHAnsi" w:hAnsiTheme="majorHAnsi"/>
              </w:rPr>
              <w:t>”)</w:t>
            </w:r>
            <w:r w:rsidR="00D76772" w:rsidRPr="00227F94">
              <w:rPr>
                <w:rFonts w:asciiTheme="majorHAnsi" w:hAnsiTheme="majorHAnsi"/>
              </w:rPr>
              <w:t xml:space="preserve"> or, if </w:t>
            </w:r>
            <w:r w:rsidR="001C4F14" w:rsidRPr="00227F94">
              <w:rPr>
                <w:rFonts w:asciiTheme="majorHAnsi" w:hAnsiTheme="majorHAnsi"/>
              </w:rPr>
              <w:t>publicly disclosed, might jeopardize the UI</w:t>
            </w:r>
            <w:r w:rsidR="000666B4">
              <w:rPr>
                <w:rFonts w:asciiTheme="majorHAnsi" w:hAnsiTheme="majorHAnsi"/>
              </w:rPr>
              <w:t xml:space="preserve"> </w:t>
            </w:r>
            <w:r w:rsidR="001C4F14" w:rsidRPr="00227F94">
              <w:rPr>
                <w:rFonts w:asciiTheme="majorHAnsi" w:hAnsiTheme="majorHAnsi"/>
              </w:rPr>
              <w:t>C</w:t>
            </w:r>
            <w:r w:rsidR="000666B4">
              <w:rPr>
                <w:rFonts w:asciiTheme="majorHAnsi" w:hAnsiTheme="majorHAnsi"/>
              </w:rPr>
              <w:t xml:space="preserve">enter for </w:t>
            </w:r>
            <w:r w:rsidR="001C4F14" w:rsidRPr="00227F94">
              <w:rPr>
                <w:rFonts w:asciiTheme="majorHAnsi" w:hAnsiTheme="majorHAnsi"/>
              </w:rPr>
              <w:t>A</w:t>
            </w:r>
            <w:r w:rsidR="000666B4">
              <w:rPr>
                <w:rFonts w:asciiTheme="majorHAnsi" w:hAnsiTheme="majorHAnsi"/>
              </w:rPr>
              <w:t>dvancement</w:t>
            </w:r>
            <w:r w:rsidR="001C4F14" w:rsidRPr="00227F94">
              <w:rPr>
                <w:rFonts w:asciiTheme="majorHAnsi" w:hAnsiTheme="majorHAnsi"/>
              </w:rPr>
              <w:t>’s ability to most effectively and successfully fulfill it</w:t>
            </w:r>
            <w:r w:rsidR="007909D7" w:rsidRPr="00227F94">
              <w:rPr>
                <w:rFonts w:asciiTheme="majorHAnsi" w:hAnsiTheme="majorHAnsi"/>
              </w:rPr>
              <w:t>s mission</w:t>
            </w:r>
            <w:r w:rsidR="00FF2100">
              <w:rPr>
                <w:rFonts w:asciiTheme="majorHAnsi" w:hAnsiTheme="majorHAnsi"/>
              </w:rPr>
              <w:t>.</w:t>
            </w:r>
          </w:p>
        </w:tc>
      </w:tr>
    </w:tbl>
    <w:p w14:paraId="1B2F293B" w14:textId="77777777" w:rsidR="00343C58" w:rsidRPr="00866225" w:rsidRDefault="00343C58" w:rsidP="009970FD">
      <w:pPr>
        <w:tabs>
          <w:tab w:val="left" w:pos="270"/>
        </w:tabs>
        <w:rPr>
          <w:rFonts w:asciiTheme="majorHAnsi" w:hAnsiTheme="majorHAnsi" w:cstheme="minorHAnsi"/>
        </w:rPr>
      </w:pPr>
    </w:p>
    <w:tbl>
      <w:tblPr>
        <w:tblStyle w:val="TableGrid"/>
        <w:tblW w:w="9720" w:type="dxa"/>
        <w:tblInd w:w="468" w:type="dxa"/>
        <w:tblLayout w:type="fixed"/>
        <w:tblLook w:val="00A0" w:firstRow="1" w:lastRow="0" w:firstColumn="1" w:lastColumn="0" w:noHBand="0" w:noVBand="0"/>
      </w:tblPr>
      <w:tblGrid>
        <w:gridCol w:w="2497"/>
        <w:gridCol w:w="7223"/>
      </w:tblGrid>
      <w:tr w:rsidR="00343C58" w:rsidRPr="00866225" w14:paraId="4364F248" w14:textId="77777777" w:rsidTr="00832CE7">
        <w:tc>
          <w:tcPr>
            <w:tcW w:w="9720" w:type="dxa"/>
            <w:gridSpan w:val="2"/>
            <w:shd w:val="solid" w:color="1C21A7" w:fill="E5B8B7" w:themeFill="accent2" w:themeFillTint="66"/>
          </w:tcPr>
          <w:p w14:paraId="7B4D73CD" w14:textId="6F3C67C4" w:rsidR="00343C58" w:rsidRPr="00866225" w:rsidRDefault="0097301E" w:rsidP="00832CE7">
            <w:pPr>
              <w:keepNext/>
              <w:ind w:right="270"/>
              <w:rPr>
                <w:rFonts w:asciiTheme="majorHAnsi" w:hAnsiTheme="majorHAns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6"/>
                <w:szCs w:val="26"/>
              </w:rPr>
              <w:t>3</w:t>
            </w:r>
            <w:r w:rsidR="00343C58" w:rsidRPr="00866225">
              <w:rPr>
                <w:rFonts w:asciiTheme="majorHAnsi" w:hAnsiTheme="majorHAnsi"/>
                <w:b/>
                <w:color w:val="FFFFFF" w:themeColor="background1"/>
                <w:sz w:val="26"/>
                <w:szCs w:val="26"/>
              </w:rPr>
              <w:t>.</w:t>
            </w:r>
            <w:r>
              <w:rPr>
                <w:rFonts w:asciiTheme="majorHAnsi" w:hAnsiTheme="majorHAnsi"/>
                <w:b/>
                <w:color w:val="FFFFFF" w:themeColor="background1"/>
                <w:sz w:val="26"/>
                <w:szCs w:val="26"/>
              </w:rPr>
              <w:t>4</w:t>
            </w:r>
            <w:r w:rsidR="00343C58" w:rsidRPr="00866225">
              <w:rPr>
                <w:rFonts w:asciiTheme="majorHAnsi" w:hAnsiTheme="majorHAnsi"/>
                <w:b/>
                <w:color w:val="FFFFFF" w:themeColor="background1"/>
                <w:sz w:val="26"/>
                <w:szCs w:val="26"/>
              </w:rPr>
              <w:t xml:space="preserve"> </w:t>
            </w:r>
            <w:r w:rsidR="009970FD">
              <w:rPr>
                <w:rFonts w:asciiTheme="majorHAnsi" w:hAnsiTheme="majorHAnsi"/>
                <w:b/>
                <w:color w:val="FFFFFF" w:themeColor="background1"/>
                <w:sz w:val="26"/>
                <w:szCs w:val="26"/>
              </w:rPr>
              <w:t>Request</w:t>
            </w:r>
            <w:r w:rsidR="00F16401">
              <w:rPr>
                <w:rFonts w:asciiTheme="majorHAnsi" w:hAnsiTheme="majorHAnsi"/>
                <w:b/>
                <w:color w:val="FFFFFF" w:themeColor="background1"/>
                <w:sz w:val="26"/>
                <w:szCs w:val="26"/>
              </w:rPr>
              <w:t>s for</w:t>
            </w:r>
            <w:r w:rsidR="009970FD">
              <w:rPr>
                <w:rFonts w:asciiTheme="majorHAnsi" w:hAnsiTheme="majorHAnsi"/>
                <w:b/>
                <w:color w:val="FFFFFF" w:themeColor="background1"/>
                <w:sz w:val="26"/>
                <w:szCs w:val="26"/>
              </w:rPr>
              <w:t xml:space="preserve"> </w:t>
            </w:r>
            <w:r w:rsidR="007E3367">
              <w:rPr>
                <w:rFonts w:asciiTheme="majorHAnsi" w:hAnsiTheme="majorHAnsi"/>
                <w:b/>
                <w:color w:val="FFFFFF" w:themeColor="background1"/>
                <w:sz w:val="26"/>
                <w:szCs w:val="26"/>
              </w:rPr>
              <w:t xml:space="preserve">Public </w:t>
            </w:r>
            <w:r w:rsidR="00F16401">
              <w:rPr>
                <w:rFonts w:asciiTheme="majorHAnsi" w:hAnsiTheme="majorHAnsi"/>
                <w:b/>
                <w:color w:val="FFFFFF" w:themeColor="background1"/>
                <w:sz w:val="26"/>
                <w:szCs w:val="26"/>
              </w:rPr>
              <w:t>Records</w:t>
            </w:r>
            <w:r w:rsidR="009970FD">
              <w:rPr>
                <w:rFonts w:asciiTheme="majorHAnsi" w:hAnsiTheme="majorHAnsi"/>
                <w:b/>
                <w:color w:val="FFFFFF" w:themeColor="background1"/>
                <w:sz w:val="26"/>
                <w:szCs w:val="26"/>
              </w:rPr>
              <w:t xml:space="preserve">, </w:t>
            </w:r>
            <w:r w:rsidR="00562109">
              <w:rPr>
                <w:rFonts w:asciiTheme="majorHAnsi" w:hAnsiTheme="majorHAnsi"/>
                <w:b/>
                <w:color w:val="FFFFFF" w:themeColor="background1"/>
                <w:sz w:val="26"/>
                <w:szCs w:val="26"/>
              </w:rPr>
              <w:t>Response Time</w:t>
            </w:r>
            <w:r w:rsidR="009970FD">
              <w:rPr>
                <w:rFonts w:asciiTheme="majorHAnsi" w:hAnsiTheme="majorHAnsi"/>
                <w:b/>
                <w:color w:val="FFFFFF" w:themeColor="background1"/>
                <w:sz w:val="26"/>
                <w:szCs w:val="26"/>
              </w:rPr>
              <w:t>,</w:t>
            </w:r>
            <w:r w:rsidR="00562109">
              <w:rPr>
                <w:rFonts w:asciiTheme="majorHAnsi" w:hAnsiTheme="majorHAnsi"/>
                <w:b/>
                <w:color w:val="FFFFFF" w:themeColor="background1"/>
                <w:sz w:val="26"/>
                <w:szCs w:val="26"/>
              </w:rPr>
              <w:t xml:space="preserve"> </w:t>
            </w:r>
            <w:r w:rsidR="00594092">
              <w:rPr>
                <w:rFonts w:asciiTheme="majorHAnsi" w:hAnsiTheme="majorHAnsi"/>
                <w:b/>
                <w:color w:val="FFFFFF" w:themeColor="background1"/>
                <w:sz w:val="26"/>
                <w:szCs w:val="26"/>
              </w:rPr>
              <w:t>and</w:t>
            </w:r>
            <w:r w:rsidR="009B0AF3">
              <w:rPr>
                <w:rFonts w:asciiTheme="majorHAnsi" w:hAnsiTheme="majorHAnsi"/>
                <w:b/>
                <w:color w:val="FFFFFF" w:themeColor="background1"/>
                <w:sz w:val="26"/>
                <w:szCs w:val="26"/>
              </w:rPr>
              <w:t xml:space="preserve"> </w:t>
            </w:r>
            <w:r w:rsidR="00564612">
              <w:rPr>
                <w:rFonts w:asciiTheme="majorHAnsi" w:hAnsiTheme="majorHAnsi"/>
                <w:b/>
                <w:color w:val="FFFFFF" w:themeColor="background1"/>
                <w:sz w:val="26"/>
                <w:szCs w:val="26"/>
              </w:rPr>
              <w:t>Fees</w:t>
            </w:r>
            <w:r w:rsidR="00562109">
              <w:rPr>
                <w:rFonts w:asciiTheme="majorHAnsi" w:hAnsiTheme="majorHAnsi"/>
                <w:b/>
                <w:color w:val="FFFFFF" w:themeColor="background1"/>
                <w:sz w:val="26"/>
                <w:szCs w:val="26"/>
              </w:rPr>
              <w:t xml:space="preserve"> </w:t>
            </w:r>
          </w:p>
          <w:p w14:paraId="65608897" w14:textId="77777777" w:rsidR="00343C58" w:rsidRPr="00866225" w:rsidRDefault="00343C58" w:rsidP="00832CE7">
            <w:pPr>
              <w:keepNext/>
              <w:rPr>
                <w:rFonts w:asciiTheme="majorHAnsi" w:hAnsiTheme="majorHAnsi"/>
                <w:sz w:val="20"/>
              </w:rPr>
            </w:pPr>
          </w:p>
        </w:tc>
      </w:tr>
      <w:tr w:rsidR="00564612" w:rsidRPr="00BD401A" w14:paraId="5BD55381" w14:textId="77777777" w:rsidTr="007C22D7">
        <w:tc>
          <w:tcPr>
            <w:tcW w:w="2497" w:type="dxa"/>
            <w:shd w:val="solid" w:color="C6D9F1" w:themeColor="text2" w:themeTint="33" w:fill="auto"/>
          </w:tcPr>
          <w:p w14:paraId="52D2B380" w14:textId="7C59BACB" w:rsidR="00564612" w:rsidRDefault="007920CA" w:rsidP="00832CE7">
            <w:pPr>
              <w:pStyle w:val="Heading3"/>
              <w:keepNext w:val="0"/>
              <w:keepLines w:val="0"/>
              <w:spacing w:before="120"/>
              <w:outlineLvl w:val="2"/>
              <w:rPr>
                <w:rFonts w:ascii="Cambria" w:hAnsi="Cambria"/>
                <w:color w:val="0512BD"/>
              </w:rPr>
            </w:pPr>
            <w:r>
              <w:rPr>
                <w:rFonts w:ascii="Cambria" w:hAnsi="Cambria"/>
                <w:color w:val="0512BD"/>
              </w:rPr>
              <w:t>Request Process</w:t>
            </w:r>
          </w:p>
        </w:tc>
        <w:tc>
          <w:tcPr>
            <w:tcW w:w="7223" w:type="dxa"/>
          </w:tcPr>
          <w:p w14:paraId="02C9CE20" w14:textId="77777777" w:rsidR="00AD6295" w:rsidRDefault="00690248" w:rsidP="000F2B18">
            <w:pPr>
              <w:spacing w:before="120" w:after="120"/>
              <w:ind w:left="160"/>
              <w:rPr>
                <w:rFonts w:ascii="Cambria" w:hAnsi="Cambria"/>
                <w:color w:val="000000"/>
              </w:rPr>
            </w:pPr>
            <w:r w:rsidRPr="00D52C2F">
              <w:rPr>
                <w:rFonts w:ascii="Cambria" w:hAnsi="Cambria"/>
              </w:rPr>
              <w:t xml:space="preserve">The </w:t>
            </w:r>
            <w:r w:rsidR="00E51E62">
              <w:rPr>
                <w:rFonts w:ascii="Cambria" w:hAnsi="Cambria"/>
              </w:rPr>
              <w:t>e</w:t>
            </w:r>
            <w:r w:rsidRPr="00D52C2F">
              <w:rPr>
                <w:rFonts w:ascii="Cambria" w:hAnsi="Cambria"/>
              </w:rPr>
              <w:t xml:space="preserve">xecutive </w:t>
            </w:r>
            <w:r w:rsidR="00E51E62">
              <w:rPr>
                <w:rFonts w:ascii="Cambria" w:hAnsi="Cambria"/>
              </w:rPr>
              <w:t>d</w:t>
            </w:r>
            <w:r w:rsidRPr="00D52C2F">
              <w:rPr>
                <w:rFonts w:ascii="Cambria" w:hAnsi="Cambria"/>
              </w:rPr>
              <w:t xml:space="preserve">irector, </w:t>
            </w:r>
            <w:r w:rsidR="00E51E62">
              <w:rPr>
                <w:rFonts w:ascii="Cambria" w:hAnsi="Cambria"/>
              </w:rPr>
              <w:t>c</w:t>
            </w:r>
            <w:r w:rsidR="00881E47" w:rsidRPr="00D52C2F">
              <w:rPr>
                <w:rFonts w:ascii="Cambria" w:hAnsi="Cambria"/>
              </w:rPr>
              <w:t xml:space="preserve">ommunication </w:t>
            </w:r>
            <w:r w:rsidR="00495E0F">
              <w:rPr>
                <w:rFonts w:ascii="Cambria" w:hAnsi="Cambria"/>
              </w:rPr>
              <w:t xml:space="preserve">and </w:t>
            </w:r>
            <w:r w:rsidR="00E51E62">
              <w:rPr>
                <w:rFonts w:ascii="Cambria" w:hAnsi="Cambria"/>
              </w:rPr>
              <w:t>m</w:t>
            </w:r>
            <w:r w:rsidR="00495E0F">
              <w:rPr>
                <w:rFonts w:ascii="Cambria" w:hAnsi="Cambria"/>
              </w:rPr>
              <w:t xml:space="preserve">arketing </w:t>
            </w:r>
            <w:r w:rsidR="00F6113C" w:rsidRPr="00D52C2F">
              <w:rPr>
                <w:rFonts w:ascii="Cambria" w:hAnsi="Cambria"/>
              </w:rPr>
              <w:t xml:space="preserve">is assigned to receive all requests from </w:t>
            </w:r>
            <w:r w:rsidR="00D638ED" w:rsidRPr="00D52C2F">
              <w:rPr>
                <w:rFonts w:ascii="Cambria" w:hAnsi="Cambria"/>
              </w:rPr>
              <w:t xml:space="preserve">a member of </w:t>
            </w:r>
            <w:r w:rsidR="00F6113C" w:rsidRPr="00D52C2F">
              <w:rPr>
                <w:rFonts w:ascii="Cambria" w:hAnsi="Cambria"/>
              </w:rPr>
              <w:t>the public</w:t>
            </w:r>
            <w:r w:rsidR="00F477F8" w:rsidRPr="00D52C2F">
              <w:rPr>
                <w:rFonts w:ascii="Cambria" w:hAnsi="Cambria"/>
              </w:rPr>
              <w:t xml:space="preserve"> </w:t>
            </w:r>
            <w:r w:rsidR="00D638ED" w:rsidRPr="00D52C2F">
              <w:rPr>
                <w:rFonts w:ascii="Cambria" w:hAnsi="Cambria"/>
              </w:rPr>
              <w:t>seeking</w:t>
            </w:r>
            <w:r w:rsidR="00F477F8" w:rsidRPr="00D52C2F">
              <w:rPr>
                <w:rFonts w:ascii="Cambria" w:hAnsi="Cambria"/>
              </w:rPr>
              <w:t xml:space="preserve"> disclosure</w:t>
            </w:r>
            <w:r w:rsidR="009A73A5">
              <w:rPr>
                <w:rFonts w:ascii="Cambria" w:hAnsi="Cambria"/>
              </w:rPr>
              <w:t xml:space="preserve"> or </w:t>
            </w:r>
            <w:r w:rsidR="00F477F8" w:rsidRPr="00D52C2F">
              <w:rPr>
                <w:rFonts w:ascii="Cambria" w:hAnsi="Cambria"/>
              </w:rPr>
              <w:t xml:space="preserve">inspection of </w:t>
            </w:r>
            <w:r w:rsidR="00F477F8" w:rsidRPr="00D52C2F">
              <w:rPr>
                <w:rFonts w:ascii="Cambria" w:hAnsi="Cambria"/>
                <w:color w:val="000000"/>
              </w:rPr>
              <w:t xml:space="preserve">information within </w:t>
            </w:r>
            <w:r w:rsidR="00D638ED" w:rsidRPr="00D52C2F">
              <w:rPr>
                <w:rFonts w:ascii="Cambria" w:hAnsi="Cambria"/>
                <w:color w:val="000000"/>
              </w:rPr>
              <w:t>the</w:t>
            </w:r>
            <w:r w:rsidR="00F477F8" w:rsidRPr="00D52C2F">
              <w:rPr>
                <w:rFonts w:ascii="Cambria" w:hAnsi="Cambria"/>
                <w:color w:val="000000"/>
              </w:rPr>
              <w:t xml:space="preserve"> possession or control </w:t>
            </w:r>
            <w:r w:rsidR="00D638ED" w:rsidRPr="00D52C2F">
              <w:rPr>
                <w:rFonts w:ascii="Cambria" w:hAnsi="Cambria"/>
                <w:color w:val="000000"/>
              </w:rPr>
              <w:t>of the UI</w:t>
            </w:r>
            <w:r w:rsidR="00B108F0">
              <w:rPr>
                <w:rFonts w:ascii="Cambria" w:hAnsi="Cambria"/>
                <w:color w:val="000000"/>
              </w:rPr>
              <w:t xml:space="preserve"> </w:t>
            </w:r>
            <w:r w:rsidR="00D638ED" w:rsidRPr="00D52C2F">
              <w:rPr>
                <w:rFonts w:ascii="Cambria" w:hAnsi="Cambria"/>
                <w:color w:val="000000"/>
              </w:rPr>
              <w:t>C</w:t>
            </w:r>
            <w:r w:rsidR="00B108F0">
              <w:rPr>
                <w:rFonts w:ascii="Cambria" w:hAnsi="Cambria"/>
                <w:color w:val="000000"/>
              </w:rPr>
              <w:t xml:space="preserve">enter for </w:t>
            </w:r>
            <w:r w:rsidR="00D638ED" w:rsidRPr="00D52C2F">
              <w:rPr>
                <w:rFonts w:ascii="Cambria" w:hAnsi="Cambria"/>
                <w:color w:val="000000"/>
              </w:rPr>
              <w:t>A</w:t>
            </w:r>
            <w:r w:rsidR="00B108F0">
              <w:rPr>
                <w:rFonts w:ascii="Cambria" w:hAnsi="Cambria"/>
                <w:color w:val="000000"/>
              </w:rPr>
              <w:t>dvancement</w:t>
            </w:r>
            <w:r w:rsidR="00D638ED" w:rsidRPr="00D52C2F">
              <w:rPr>
                <w:rFonts w:ascii="Cambria" w:hAnsi="Cambria"/>
                <w:color w:val="000000"/>
              </w:rPr>
              <w:t xml:space="preserve">.  </w:t>
            </w:r>
            <w:r w:rsidR="007C5658" w:rsidRPr="00D52C2F">
              <w:rPr>
                <w:rFonts w:ascii="Cambria" w:hAnsi="Cambria"/>
                <w:color w:val="000000"/>
              </w:rPr>
              <w:t xml:space="preserve">The request </w:t>
            </w:r>
            <w:r w:rsidR="005D4EA1">
              <w:rPr>
                <w:rFonts w:ascii="Cambria" w:hAnsi="Cambria"/>
                <w:color w:val="000000"/>
              </w:rPr>
              <w:t>may</w:t>
            </w:r>
            <w:r w:rsidR="007C5658" w:rsidRPr="00D52C2F">
              <w:rPr>
                <w:rFonts w:ascii="Cambria" w:hAnsi="Cambria"/>
                <w:color w:val="000000"/>
              </w:rPr>
              <w:t xml:space="preserve"> be made</w:t>
            </w:r>
            <w:r w:rsidR="00AC399A">
              <w:rPr>
                <w:rFonts w:ascii="Cambria" w:hAnsi="Cambria"/>
                <w:color w:val="000000"/>
              </w:rPr>
              <w:t xml:space="preserve"> to Dana Larson </w:t>
            </w:r>
            <w:r w:rsidR="00AC399A" w:rsidRPr="00870CE6">
              <w:rPr>
                <w:rFonts w:asciiTheme="majorHAnsi" w:hAnsiTheme="majorHAnsi"/>
                <w:color w:val="000000"/>
              </w:rPr>
              <w:t xml:space="preserve">at </w:t>
            </w:r>
            <w:hyperlink r:id="rId13" w:history="1">
              <w:r w:rsidR="00AC399A" w:rsidRPr="00870CE6">
                <w:rPr>
                  <w:rStyle w:val="Hyperlink"/>
                  <w:rFonts w:asciiTheme="majorHAnsi" w:hAnsiTheme="majorHAnsi"/>
                </w:rPr>
                <w:t>dana.larson@foriowa.org</w:t>
              </w:r>
            </w:hyperlink>
            <w:r w:rsidR="00AC399A">
              <w:rPr>
                <w:rFonts w:ascii="Cambria" w:hAnsi="Cambria"/>
                <w:color w:val="000000"/>
              </w:rPr>
              <w:t xml:space="preserve"> </w:t>
            </w:r>
            <w:r w:rsidR="005D4EA1">
              <w:rPr>
                <w:rFonts w:ascii="Cambria" w:hAnsi="Cambria"/>
                <w:color w:val="000000"/>
              </w:rPr>
              <w:t xml:space="preserve">or </w:t>
            </w:r>
            <w:r w:rsidR="00EC17BE">
              <w:rPr>
                <w:rFonts w:ascii="Cambria" w:hAnsi="Cambria"/>
                <w:color w:val="000000"/>
              </w:rPr>
              <w:t xml:space="preserve">by calling </w:t>
            </w:r>
            <w:r w:rsidR="00FF0C1B">
              <w:rPr>
                <w:rFonts w:ascii="Cambria" w:hAnsi="Cambria"/>
                <w:color w:val="000000"/>
              </w:rPr>
              <w:t>319</w:t>
            </w:r>
            <w:r w:rsidR="00AC399A">
              <w:rPr>
                <w:rFonts w:ascii="Cambria" w:hAnsi="Cambria"/>
                <w:color w:val="000000"/>
              </w:rPr>
              <w:t>-</w:t>
            </w:r>
            <w:r w:rsidR="00870CE6">
              <w:rPr>
                <w:rFonts w:ascii="Cambria" w:hAnsi="Cambria"/>
                <w:color w:val="000000"/>
              </w:rPr>
              <w:t>467-3661</w:t>
            </w:r>
            <w:r w:rsidR="007C5658" w:rsidRPr="00D52C2F">
              <w:rPr>
                <w:rFonts w:ascii="Cambria" w:hAnsi="Cambria"/>
                <w:color w:val="000000"/>
              </w:rPr>
              <w:t>.</w:t>
            </w:r>
            <w:r w:rsidR="00245E5E" w:rsidRPr="00D52C2F">
              <w:rPr>
                <w:rFonts w:ascii="Cambria" w:hAnsi="Cambria"/>
                <w:color w:val="000000"/>
              </w:rPr>
              <w:t xml:space="preserve">  Records requested must be</w:t>
            </w:r>
            <w:r w:rsidR="00D52C2F" w:rsidRPr="00D52C2F">
              <w:rPr>
                <w:rFonts w:ascii="Cambria" w:hAnsi="Cambria"/>
                <w:color w:val="000000"/>
              </w:rPr>
              <w:t xml:space="preserve"> identified with as much specificity as possible.  A general search of UI</w:t>
            </w:r>
            <w:r w:rsidR="00B108F0">
              <w:rPr>
                <w:rFonts w:ascii="Cambria" w:hAnsi="Cambria"/>
                <w:color w:val="000000"/>
              </w:rPr>
              <w:t xml:space="preserve"> </w:t>
            </w:r>
            <w:r w:rsidR="00D52C2F" w:rsidRPr="00D52C2F">
              <w:rPr>
                <w:rFonts w:ascii="Cambria" w:hAnsi="Cambria"/>
                <w:color w:val="000000"/>
              </w:rPr>
              <w:t>C</w:t>
            </w:r>
            <w:r w:rsidR="00B108F0">
              <w:rPr>
                <w:rFonts w:ascii="Cambria" w:hAnsi="Cambria"/>
                <w:color w:val="000000"/>
              </w:rPr>
              <w:t xml:space="preserve">enter of </w:t>
            </w:r>
            <w:r w:rsidR="00D52C2F" w:rsidRPr="00D52C2F">
              <w:rPr>
                <w:rFonts w:ascii="Cambria" w:hAnsi="Cambria"/>
                <w:color w:val="000000"/>
              </w:rPr>
              <w:t>A</w:t>
            </w:r>
            <w:r w:rsidR="00B108F0">
              <w:rPr>
                <w:rFonts w:ascii="Cambria" w:hAnsi="Cambria"/>
                <w:color w:val="000000"/>
              </w:rPr>
              <w:t>dvanc</w:t>
            </w:r>
            <w:r w:rsidR="006E3B65">
              <w:rPr>
                <w:rFonts w:ascii="Cambria" w:hAnsi="Cambria"/>
                <w:color w:val="000000"/>
              </w:rPr>
              <w:t>ement</w:t>
            </w:r>
            <w:r w:rsidR="00D52C2F" w:rsidRPr="00D52C2F">
              <w:rPr>
                <w:rFonts w:ascii="Cambria" w:hAnsi="Cambria"/>
                <w:color w:val="000000"/>
              </w:rPr>
              <w:t xml:space="preserve"> files for unspecified documents is not permitted.  </w:t>
            </w:r>
            <w:r w:rsidR="007C5658" w:rsidRPr="00D52C2F">
              <w:rPr>
                <w:rFonts w:ascii="Cambria" w:hAnsi="Cambria"/>
                <w:color w:val="000000"/>
              </w:rPr>
              <w:t xml:space="preserve">  </w:t>
            </w:r>
          </w:p>
          <w:p w14:paraId="6BBF5358" w14:textId="54E5A7A1" w:rsidR="006E3B65" w:rsidRDefault="006E3B65" w:rsidP="000F2B18">
            <w:pPr>
              <w:spacing w:before="120" w:after="120"/>
              <w:ind w:left="160"/>
              <w:rPr>
                <w:rFonts w:ascii="Cambria" w:hAnsi="Cambria"/>
                <w:color w:val="000000"/>
              </w:rPr>
            </w:pPr>
          </w:p>
          <w:p w14:paraId="095C9FC9" w14:textId="77777777" w:rsidR="00987424" w:rsidRDefault="00987424" w:rsidP="000F2B18">
            <w:pPr>
              <w:spacing w:before="120" w:after="120"/>
              <w:ind w:left="160"/>
              <w:rPr>
                <w:rFonts w:ascii="Cambria" w:hAnsi="Cambria"/>
                <w:color w:val="000000"/>
              </w:rPr>
            </w:pPr>
          </w:p>
          <w:p w14:paraId="783D1ED9" w14:textId="2E541BE8" w:rsidR="006E3B65" w:rsidRPr="00B439F5" w:rsidRDefault="006E3B65" w:rsidP="000F2B18">
            <w:pPr>
              <w:spacing w:before="120" w:after="120"/>
              <w:ind w:left="160"/>
              <w:rPr>
                <w:rFonts w:ascii="Cambria" w:hAnsi="Cambria"/>
                <w:color w:val="000000"/>
              </w:rPr>
            </w:pPr>
          </w:p>
        </w:tc>
      </w:tr>
      <w:tr w:rsidR="00343C58" w:rsidRPr="00BD401A" w14:paraId="7ED5FCC4" w14:textId="77777777" w:rsidTr="007C22D7">
        <w:tc>
          <w:tcPr>
            <w:tcW w:w="2497" w:type="dxa"/>
            <w:shd w:val="solid" w:color="C6D9F1" w:themeColor="text2" w:themeTint="33" w:fill="auto"/>
          </w:tcPr>
          <w:p w14:paraId="12AF7D70" w14:textId="138B2781" w:rsidR="00343C58" w:rsidRPr="00BD401A" w:rsidRDefault="00A23FE4" w:rsidP="00832CE7">
            <w:pPr>
              <w:pStyle w:val="Heading3"/>
              <w:keepNext w:val="0"/>
              <w:keepLines w:val="0"/>
              <w:spacing w:before="120"/>
              <w:outlineLvl w:val="2"/>
              <w:rPr>
                <w:rFonts w:ascii="Cambria" w:hAnsi="Cambria"/>
                <w:color w:val="0512BD"/>
              </w:rPr>
            </w:pPr>
            <w:r>
              <w:rPr>
                <w:rFonts w:ascii="Cambria" w:hAnsi="Cambria"/>
                <w:color w:val="0512BD"/>
              </w:rPr>
              <w:lastRenderedPageBreak/>
              <w:t>Response Time</w:t>
            </w:r>
            <w:r w:rsidR="006E3B65">
              <w:rPr>
                <w:rFonts w:ascii="Cambria" w:hAnsi="Cambria"/>
                <w:color w:val="0512BD"/>
              </w:rPr>
              <w:t xml:space="preserve"> </w:t>
            </w:r>
          </w:p>
        </w:tc>
        <w:tc>
          <w:tcPr>
            <w:tcW w:w="7223" w:type="dxa"/>
          </w:tcPr>
          <w:p w14:paraId="763C5497" w14:textId="0D0AA96C" w:rsidR="00C95638" w:rsidRPr="00F63A6A" w:rsidRDefault="00C95638" w:rsidP="00564612">
            <w:pPr>
              <w:spacing w:before="120"/>
              <w:ind w:left="160"/>
              <w:rPr>
                <w:rFonts w:asciiTheme="majorHAnsi" w:hAnsiTheme="majorHAnsi"/>
              </w:rPr>
            </w:pPr>
            <w:r w:rsidRPr="00F63A6A">
              <w:rPr>
                <w:rFonts w:asciiTheme="majorHAnsi" w:hAnsiTheme="majorHAnsi"/>
                <w:color w:val="000000"/>
              </w:rPr>
              <w:t>R</w:t>
            </w:r>
            <w:r w:rsidRPr="00F63A6A">
              <w:rPr>
                <w:rFonts w:asciiTheme="majorHAnsi" w:hAnsiTheme="majorHAnsi"/>
              </w:rPr>
              <w:t xml:space="preserve">equests for </w:t>
            </w:r>
            <w:r w:rsidR="009A73A5">
              <w:rPr>
                <w:rFonts w:asciiTheme="majorHAnsi" w:hAnsiTheme="majorHAnsi"/>
              </w:rPr>
              <w:t>public records</w:t>
            </w:r>
            <w:r w:rsidR="00D52C2F">
              <w:rPr>
                <w:rFonts w:asciiTheme="majorHAnsi" w:hAnsiTheme="majorHAnsi"/>
              </w:rPr>
              <w:t xml:space="preserve"> </w:t>
            </w:r>
            <w:r w:rsidRPr="00F63A6A">
              <w:rPr>
                <w:rFonts w:asciiTheme="majorHAnsi" w:hAnsiTheme="majorHAnsi"/>
              </w:rPr>
              <w:t xml:space="preserve">will be </w:t>
            </w:r>
            <w:r w:rsidR="00B246C2">
              <w:rPr>
                <w:rFonts w:asciiTheme="majorHAnsi" w:hAnsiTheme="majorHAnsi"/>
              </w:rPr>
              <w:t>reviewed</w:t>
            </w:r>
            <w:r w:rsidR="000D2C40">
              <w:rPr>
                <w:rFonts w:asciiTheme="majorHAnsi" w:hAnsiTheme="majorHAnsi"/>
              </w:rPr>
              <w:t xml:space="preserve"> and </w:t>
            </w:r>
            <w:r w:rsidRPr="00F63A6A">
              <w:rPr>
                <w:rFonts w:asciiTheme="majorHAnsi" w:hAnsiTheme="majorHAnsi"/>
              </w:rPr>
              <w:t xml:space="preserve">processed in a reasonable length of time.  The time to locate a </w:t>
            </w:r>
            <w:r w:rsidR="009A73A5">
              <w:rPr>
                <w:rFonts w:asciiTheme="majorHAnsi" w:hAnsiTheme="majorHAnsi"/>
              </w:rPr>
              <w:t xml:space="preserve">public </w:t>
            </w:r>
            <w:r w:rsidRPr="00F63A6A">
              <w:rPr>
                <w:rFonts w:asciiTheme="majorHAnsi" w:hAnsiTheme="majorHAnsi"/>
              </w:rPr>
              <w:t xml:space="preserve">record can vary considerably depending on the specificity of the request, number of potentially responsive documents, the age and location of the documents, and whether the documents are stored electronically.  </w:t>
            </w:r>
          </w:p>
          <w:p w14:paraId="35F8C8ED" w14:textId="74A6D638" w:rsidR="00343C58" w:rsidRDefault="00C95638" w:rsidP="00564612">
            <w:pPr>
              <w:spacing w:before="120" w:after="120"/>
              <w:ind w:left="160"/>
              <w:rPr>
                <w:rFonts w:asciiTheme="majorHAnsi" w:hAnsiTheme="majorHAnsi"/>
              </w:rPr>
            </w:pPr>
            <w:r w:rsidRPr="003D6DA4">
              <w:rPr>
                <w:rFonts w:asciiTheme="majorHAnsi" w:hAnsiTheme="majorHAnsi"/>
              </w:rPr>
              <w:t xml:space="preserve">Following a request for </w:t>
            </w:r>
            <w:r w:rsidR="00522AA8" w:rsidRPr="003D6DA4">
              <w:rPr>
                <w:rFonts w:asciiTheme="majorHAnsi" w:hAnsiTheme="majorHAnsi"/>
              </w:rPr>
              <w:t xml:space="preserve">a public record </w:t>
            </w:r>
            <w:r w:rsidRPr="003D6DA4">
              <w:rPr>
                <w:rFonts w:asciiTheme="majorHAnsi" w:hAnsiTheme="majorHAnsi"/>
              </w:rPr>
              <w:t>information, the UI</w:t>
            </w:r>
            <w:r w:rsidR="006E3B65">
              <w:rPr>
                <w:rFonts w:asciiTheme="majorHAnsi" w:hAnsiTheme="majorHAnsi"/>
              </w:rPr>
              <w:t xml:space="preserve"> </w:t>
            </w:r>
            <w:r w:rsidRPr="003D6DA4">
              <w:rPr>
                <w:rFonts w:asciiTheme="majorHAnsi" w:hAnsiTheme="majorHAnsi"/>
              </w:rPr>
              <w:t>C</w:t>
            </w:r>
            <w:r w:rsidR="006E3B65">
              <w:rPr>
                <w:rFonts w:asciiTheme="majorHAnsi" w:hAnsiTheme="majorHAnsi"/>
              </w:rPr>
              <w:t xml:space="preserve">enter for </w:t>
            </w:r>
            <w:r w:rsidRPr="003D6DA4">
              <w:rPr>
                <w:rFonts w:asciiTheme="majorHAnsi" w:hAnsiTheme="majorHAnsi"/>
              </w:rPr>
              <w:t>A</w:t>
            </w:r>
            <w:r w:rsidR="006E3B65">
              <w:rPr>
                <w:rFonts w:asciiTheme="majorHAnsi" w:hAnsiTheme="majorHAnsi"/>
              </w:rPr>
              <w:t>dvancement</w:t>
            </w:r>
            <w:r w:rsidRPr="003D6DA4">
              <w:rPr>
                <w:rFonts w:asciiTheme="majorHAnsi" w:hAnsiTheme="majorHAnsi"/>
              </w:rPr>
              <w:t xml:space="preserve"> will contact the requestor </w:t>
            </w:r>
            <w:r w:rsidR="00495D69" w:rsidRPr="003D6DA4">
              <w:rPr>
                <w:rFonts w:asciiTheme="majorHAnsi" w:hAnsiTheme="majorHAnsi"/>
              </w:rPr>
              <w:t xml:space="preserve">within </w:t>
            </w:r>
            <w:r w:rsidR="0097045F">
              <w:rPr>
                <w:rFonts w:asciiTheme="majorHAnsi" w:hAnsiTheme="majorHAnsi"/>
              </w:rPr>
              <w:t>one to three</w:t>
            </w:r>
            <w:r w:rsidR="003D6DA4" w:rsidRPr="003D6DA4">
              <w:rPr>
                <w:rFonts w:asciiTheme="majorHAnsi" w:hAnsiTheme="majorHAnsi"/>
              </w:rPr>
              <w:t xml:space="preserve"> </w:t>
            </w:r>
            <w:r w:rsidR="00495D69" w:rsidRPr="003D6DA4">
              <w:rPr>
                <w:rFonts w:asciiTheme="majorHAnsi" w:hAnsiTheme="majorHAnsi"/>
              </w:rPr>
              <w:t>business day</w:t>
            </w:r>
            <w:r w:rsidR="003D6DA4" w:rsidRPr="003D6DA4">
              <w:rPr>
                <w:rFonts w:asciiTheme="majorHAnsi" w:hAnsiTheme="majorHAnsi"/>
              </w:rPr>
              <w:t>s</w:t>
            </w:r>
            <w:r w:rsidR="00495D69" w:rsidRPr="003D6DA4">
              <w:rPr>
                <w:rFonts w:asciiTheme="majorHAnsi" w:hAnsiTheme="majorHAnsi"/>
              </w:rPr>
              <w:t xml:space="preserve"> </w:t>
            </w:r>
            <w:r w:rsidRPr="003D6DA4">
              <w:rPr>
                <w:rFonts w:asciiTheme="majorHAnsi" w:hAnsiTheme="majorHAnsi"/>
              </w:rPr>
              <w:t xml:space="preserve">to </w:t>
            </w:r>
            <w:r w:rsidR="00495D69" w:rsidRPr="003D6DA4">
              <w:rPr>
                <w:rFonts w:asciiTheme="majorHAnsi" w:hAnsiTheme="majorHAnsi"/>
              </w:rPr>
              <w:t>confirm receipt of the request</w:t>
            </w:r>
            <w:r w:rsidRPr="003D6DA4">
              <w:rPr>
                <w:rFonts w:asciiTheme="majorHAnsi" w:hAnsiTheme="majorHAnsi"/>
              </w:rPr>
              <w:t xml:space="preserve"> and provide a probable timeline for additional</w:t>
            </w:r>
            <w:r w:rsidRPr="00F63A6A">
              <w:rPr>
                <w:rFonts w:asciiTheme="majorHAnsi" w:hAnsiTheme="majorHAnsi"/>
              </w:rPr>
              <w:t xml:space="preserve"> response and/or records release.  The UI</w:t>
            </w:r>
            <w:r w:rsidR="00A44B53">
              <w:rPr>
                <w:rFonts w:asciiTheme="majorHAnsi" w:hAnsiTheme="majorHAnsi"/>
              </w:rPr>
              <w:t xml:space="preserve"> </w:t>
            </w:r>
            <w:r w:rsidRPr="00F63A6A">
              <w:rPr>
                <w:rFonts w:asciiTheme="majorHAnsi" w:hAnsiTheme="majorHAnsi"/>
              </w:rPr>
              <w:t>C</w:t>
            </w:r>
            <w:r w:rsidR="00A44B53">
              <w:rPr>
                <w:rFonts w:asciiTheme="majorHAnsi" w:hAnsiTheme="majorHAnsi"/>
              </w:rPr>
              <w:t xml:space="preserve">enter for </w:t>
            </w:r>
            <w:r w:rsidRPr="00F63A6A">
              <w:rPr>
                <w:rFonts w:asciiTheme="majorHAnsi" w:hAnsiTheme="majorHAnsi"/>
              </w:rPr>
              <w:t>A</w:t>
            </w:r>
            <w:r w:rsidR="00A44B53">
              <w:rPr>
                <w:rFonts w:asciiTheme="majorHAnsi" w:hAnsiTheme="majorHAnsi"/>
              </w:rPr>
              <w:t>dvancement</w:t>
            </w:r>
            <w:r w:rsidRPr="00F63A6A">
              <w:rPr>
                <w:rFonts w:asciiTheme="majorHAnsi" w:hAnsiTheme="majorHAnsi"/>
              </w:rPr>
              <w:t xml:space="preserve"> will make additional contact in the event of a potential delay to discuss possible ways to process the request in a timely manner</w:t>
            </w:r>
            <w:r w:rsidR="00564612">
              <w:rPr>
                <w:rFonts w:asciiTheme="majorHAnsi" w:hAnsiTheme="majorHAnsi"/>
              </w:rPr>
              <w:t>.</w:t>
            </w:r>
          </w:p>
          <w:p w14:paraId="56F7E340" w14:textId="68D9AACF" w:rsidR="000F454D" w:rsidRPr="00BD401A" w:rsidRDefault="000F454D" w:rsidP="00564612">
            <w:pPr>
              <w:spacing w:before="120" w:after="120"/>
              <w:ind w:left="160"/>
              <w:rPr>
                <w:rFonts w:ascii="Cambria" w:hAnsi="Cambria"/>
              </w:rPr>
            </w:pPr>
            <w:r>
              <w:rPr>
                <w:rFonts w:asciiTheme="majorHAnsi" w:hAnsiTheme="majorHAnsi"/>
              </w:rPr>
              <w:t xml:space="preserve">If it is determined that </w:t>
            </w:r>
            <w:r w:rsidR="00BB566A">
              <w:rPr>
                <w:rFonts w:asciiTheme="majorHAnsi" w:hAnsiTheme="majorHAnsi"/>
              </w:rPr>
              <w:t xml:space="preserve">records/information </w:t>
            </w:r>
            <w:r>
              <w:rPr>
                <w:rFonts w:asciiTheme="majorHAnsi" w:hAnsiTheme="majorHAnsi"/>
              </w:rPr>
              <w:t>requested are not subject to public disclosure or inspection</w:t>
            </w:r>
            <w:r w:rsidR="00D541AB">
              <w:rPr>
                <w:rFonts w:asciiTheme="majorHAnsi" w:hAnsiTheme="majorHAnsi"/>
              </w:rPr>
              <w:t>, the UI</w:t>
            </w:r>
            <w:r w:rsidR="00A44B53">
              <w:rPr>
                <w:rFonts w:asciiTheme="majorHAnsi" w:hAnsiTheme="majorHAnsi"/>
              </w:rPr>
              <w:t xml:space="preserve"> </w:t>
            </w:r>
            <w:r w:rsidR="00D541AB">
              <w:rPr>
                <w:rFonts w:asciiTheme="majorHAnsi" w:hAnsiTheme="majorHAnsi"/>
              </w:rPr>
              <w:t>C</w:t>
            </w:r>
            <w:r w:rsidR="00A44B53">
              <w:rPr>
                <w:rFonts w:asciiTheme="majorHAnsi" w:hAnsiTheme="majorHAnsi"/>
              </w:rPr>
              <w:t xml:space="preserve">enter for </w:t>
            </w:r>
            <w:r w:rsidR="00D541AB">
              <w:rPr>
                <w:rFonts w:asciiTheme="majorHAnsi" w:hAnsiTheme="majorHAnsi"/>
              </w:rPr>
              <w:t>A</w:t>
            </w:r>
            <w:r w:rsidR="00A44B53">
              <w:rPr>
                <w:rFonts w:asciiTheme="majorHAnsi" w:hAnsiTheme="majorHAnsi"/>
              </w:rPr>
              <w:t>dvancement</w:t>
            </w:r>
            <w:r w:rsidR="00D541AB">
              <w:rPr>
                <w:rFonts w:asciiTheme="majorHAnsi" w:hAnsiTheme="majorHAnsi"/>
              </w:rPr>
              <w:t xml:space="preserve"> will notify the requestor </w:t>
            </w:r>
            <w:r w:rsidR="00B253C1">
              <w:rPr>
                <w:rFonts w:asciiTheme="majorHAnsi" w:hAnsiTheme="majorHAnsi"/>
              </w:rPr>
              <w:t>in writing (email is sufficient) and state the reason for such denial.</w:t>
            </w: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C95638" w:rsidRPr="00BD401A" w14:paraId="14A8D53A" w14:textId="77777777" w:rsidTr="007C22D7">
        <w:tc>
          <w:tcPr>
            <w:tcW w:w="2497" w:type="dxa"/>
            <w:shd w:val="solid" w:color="C6D9F1" w:themeColor="text2" w:themeTint="33" w:fill="auto"/>
          </w:tcPr>
          <w:p w14:paraId="7649F609" w14:textId="27E71BF6" w:rsidR="00C95638" w:rsidRPr="00BD401A" w:rsidRDefault="00C95638" w:rsidP="00C95638">
            <w:pPr>
              <w:pStyle w:val="Heading3"/>
              <w:keepNext w:val="0"/>
              <w:keepLines w:val="0"/>
              <w:spacing w:before="120"/>
              <w:outlineLvl w:val="2"/>
              <w:rPr>
                <w:rFonts w:ascii="Cambria" w:hAnsi="Cambria"/>
                <w:color w:val="0512BD"/>
              </w:rPr>
            </w:pPr>
            <w:r>
              <w:rPr>
                <w:rFonts w:ascii="Cambria" w:hAnsi="Cambria"/>
                <w:color w:val="0512BD"/>
              </w:rPr>
              <w:t>Fee</w:t>
            </w:r>
            <w:r w:rsidR="00B3432D">
              <w:rPr>
                <w:rFonts w:ascii="Cambria" w:hAnsi="Cambria"/>
                <w:color w:val="0512BD"/>
              </w:rPr>
              <w:t xml:space="preserve"> Schedule</w:t>
            </w:r>
          </w:p>
        </w:tc>
        <w:tc>
          <w:tcPr>
            <w:tcW w:w="7223" w:type="dxa"/>
          </w:tcPr>
          <w:p w14:paraId="62A1FB42" w14:textId="26A31D80" w:rsidR="00C95638" w:rsidRPr="0032378C" w:rsidRDefault="00A44B53" w:rsidP="00C95638">
            <w:pPr>
              <w:spacing w:before="120"/>
              <w:ind w:left="13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  <w:r w:rsidR="00C95638" w:rsidRPr="0032378C">
              <w:rPr>
                <w:rFonts w:asciiTheme="majorHAnsi" w:hAnsiTheme="majorHAnsi"/>
              </w:rPr>
              <w:t xml:space="preserve"> reasonable fee for expenses associated with retrieving, copying, and supervising the examination of</w:t>
            </w:r>
            <w:r w:rsidR="00401DAA">
              <w:rPr>
                <w:rFonts w:asciiTheme="majorHAnsi" w:hAnsiTheme="majorHAnsi"/>
              </w:rPr>
              <w:t xml:space="preserve"> </w:t>
            </w:r>
            <w:r w:rsidR="00C95638" w:rsidRPr="0032378C">
              <w:rPr>
                <w:rFonts w:asciiTheme="majorHAnsi" w:hAnsiTheme="majorHAnsi"/>
              </w:rPr>
              <w:t>public records</w:t>
            </w:r>
            <w:r>
              <w:rPr>
                <w:rFonts w:asciiTheme="majorHAnsi" w:hAnsiTheme="majorHAnsi"/>
              </w:rPr>
              <w:t xml:space="preserve"> may be charged</w:t>
            </w:r>
            <w:r w:rsidR="00C95638" w:rsidRPr="0032378C">
              <w:rPr>
                <w:rFonts w:asciiTheme="majorHAnsi" w:hAnsiTheme="majorHAnsi"/>
              </w:rPr>
              <w:t>.</w:t>
            </w:r>
            <w:r w:rsidR="00374B66">
              <w:rPr>
                <w:rFonts w:asciiTheme="majorHAnsi" w:hAnsiTheme="majorHAnsi"/>
              </w:rPr>
              <w:t xml:space="preserve">  </w:t>
            </w:r>
          </w:p>
          <w:p w14:paraId="7B30FE20" w14:textId="5AAF7457" w:rsidR="00C95638" w:rsidRPr="0032378C" w:rsidRDefault="00C95638" w:rsidP="00C95638">
            <w:pPr>
              <w:spacing w:before="120"/>
              <w:ind w:left="137"/>
              <w:rPr>
                <w:rFonts w:asciiTheme="majorHAnsi" w:hAnsiTheme="majorHAnsi"/>
              </w:rPr>
            </w:pPr>
            <w:r w:rsidRPr="0032378C">
              <w:rPr>
                <w:rFonts w:asciiTheme="majorHAnsi" w:hAnsiTheme="majorHAnsi"/>
              </w:rPr>
              <w:t>The fees are as follows:</w:t>
            </w:r>
          </w:p>
          <w:p w14:paraId="2191F8BA" w14:textId="37A3F2E0" w:rsidR="00C95638" w:rsidRPr="0032378C" w:rsidRDefault="00C95638" w:rsidP="00C95638">
            <w:pPr>
              <w:pStyle w:val="ListParagraph"/>
              <w:numPr>
                <w:ilvl w:val="0"/>
                <w:numId w:val="38"/>
              </w:numPr>
              <w:spacing w:before="120"/>
              <w:ind w:left="587" w:hanging="270"/>
              <w:rPr>
                <w:rFonts w:asciiTheme="majorHAnsi" w:hAnsiTheme="majorHAnsi"/>
              </w:rPr>
            </w:pPr>
            <w:r w:rsidRPr="0032378C">
              <w:rPr>
                <w:rFonts w:asciiTheme="majorHAnsi" w:hAnsiTheme="majorHAnsi"/>
              </w:rPr>
              <w:t>$30/hour for actual time spent retrieving and copying documents and/or for supervising the examination of public records.  There is no charge if the time spent on those tasks is less than one hour.</w:t>
            </w:r>
            <w:r w:rsidR="00F44F1C">
              <w:rPr>
                <w:rFonts w:asciiTheme="majorHAnsi" w:hAnsiTheme="majorHAnsi"/>
              </w:rPr>
              <w:t xml:space="preserve">  Staff time includes (</w:t>
            </w:r>
            <w:r w:rsidR="00F633B3">
              <w:rPr>
                <w:rFonts w:asciiTheme="majorHAnsi" w:hAnsiTheme="majorHAnsi"/>
              </w:rPr>
              <w:t xml:space="preserve">1) time spent retrieving potentially responsive documents, (2) reviewing documents for responsiveness, confidential or other information exempt from disclosure; </w:t>
            </w:r>
            <w:r w:rsidR="004638EF">
              <w:rPr>
                <w:rFonts w:asciiTheme="majorHAnsi" w:hAnsiTheme="majorHAnsi"/>
              </w:rPr>
              <w:t>and (3) redaction.</w:t>
            </w:r>
          </w:p>
          <w:p w14:paraId="681FD881" w14:textId="78BF06F5" w:rsidR="00564612" w:rsidRDefault="007231D8" w:rsidP="00C95638">
            <w:pPr>
              <w:pStyle w:val="ListParagraph"/>
              <w:numPr>
                <w:ilvl w:val="0"/>
                <w:numId w:val="38"/>
              </w:numPr>
              <w:spacing w:before="120"/>
              <w:ind w:left="587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Photocopies will be provided at no charge for the first twenty pages.  A </w:t>
            </w:r>
            <w:r w:rsidR="00C95638" w:rsidRPr="0032378C">
              <w:rPr>
                <w:rFonts w:asciiTheme="majorHAnsi" w:hAnsiTheme="majorHAnsi"/>
              </w:rPr>
              <w:t xml:space="preserve">25 cents per page </w:t>
            </w:r>
            <w:r>
              <w:rPr>
                <w:rFonts w:asciiTheme="majorHAnsi" w:hAnsiTheme="majorHAnsi"/>
              </w:rPr>
              <w:t>char</w:t>
            </w:r>
            <w:r w:rsidR="00524922">
              <w:rPr>
                <w:rFonts w:asciiTheme="majorHAnsi" w:hAnsiTheme="majorHAnsi"/>
              </w:rPr>
              <w:t>ge will be assessed for each page in excess of twenty pages</w:t>
            </w:r>
            <w:r w:rsidR="00C95638" w:rsidRPr="0032378C">
              <w:rPr>
                <w:rFonts w:asciiTheme="majorHAnsi" w:hAnsiTheme="majorHAnsi"/>
              </w:rPr>
              <w:t>.  The charge for scanning into an electronic format rather than hard copies will be at the same rate</w:t>
            </w:r>
            <w:r w:rsidR="00564612">
              <w:rPr>
                <w:rFonts w:asciiTheme="majorHAnsi" w:hAnsiTheme="majorHAnsi"/>
              </w:rPr>
              <w:t>.</w:t>
            </w:r>
          </w:p>
          <w:p w14:paraId="656EF082" w14:textId="5326A5CA" w:rsidR="00C95638" w:rsidRDefault="00C95638" w:rsidP="00564612">
            <w:pPr>
              <w:pStyle w:val="ListParagraph"/>
              <w:numPr>
                <w:ilvl w:val="0"/>
                <w:numId w:val="38"/>
              </w:numPr>
              <w:spacing w:before="120" w:after="120"/>
              <w:ind w:left="587" w:hanging="270"/>
              <w:rPr>
                <w:rFonts w:asciiTheme="majorHAnsi" w:hAnsiTheme="majorHAnsi"/>
              </w:rPr>
            </w:pPr>
            <w:r w:rsidRPr="00564612">
              <w:rPr>
                <w:rFonts w:asciiTheme="majorHAnsi" w:hAnsiTheme="majorHAnsi"/>
              </w:rPr>
              <w:t>There is a minimum charge of $75 for records that must be extracted from computer databases.  For requests that take more than one hour, the fee is $75/hour.</w:t>
            </w:r>
          </w:p>
          <w:p w14:paraId="0CB30D3A" w14:textId="1BA09493" w:rsidR="004179A0" w:rsidRDefault="000B4FF0" w:rsidP="00564612">
            <w:pPr>
              <w:pStyle w:val="ListParagraph"/>
              <w:numPr>
                <w:ilvl w:val="0"/>
                <w:numId w:val="38"/>
              </w:numPr>
              <w:spacing w:before="120" w:after="120"/>
              <w:ind w:left="587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Fees for mailing will be assessed based on actual cost. </w:t>
            </w:r>
          </w:p>
          <w:p w14:paraId="0E70B3A7" w14:textId="277ECBD5" w:rsidR="00DD6F68" w:rsidRPr="00DD6F68" w:rsidRDefault="00606DB4" w:rsidP="00F83192">
            <w:pPr>
              <w:spacing w:before="120" w:after="120"/>
              <w:ind w:left="160" w:firstLine="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 UI</w:t>
            </w:r>
            <w:r w:rsidR="001437E8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C</w:t>
            </w:r>
            <w:r w:rsidR="001437E8">
              <w:rPr>
                <w:rFonts w:asciiTheme="majorHAnsi" w:hAnsiTheme="majorHAnsi"/>
              </w:rPr>
              <w:t xml:space="preserve">enter for </w:t>
            </w:r>
            <w:r>
              <w:rPr>
                <w:rFonts w:asciiTheme="majorHAnsi" w:hAnsiTheme="majorHAnsi"/>
              </w:rPr>
              <w:t>A</w:t>
            </w:r>
            <w:r w:rsidR="001437E8">
              <w:rPr>
                <w:rFonts w:asciiTheme="majorHAnsi" w:hAnsiTheme="majorHAnsi"/>
              </w:rPr>
              <w:t>dvancement</w:t>
            </w:r>
            <w:r>
              <w:rPr>
                <w:rFonts w:asciiTheme="majorHAnsi" w:hAnsiTheme="majorHAnsi"/>
              </w:rPr>
              <w:t xml:space="preserve"> will provide the requestor with an estimate of the costs.  </w:t>
            </w:r>
            <w:r w:rsidR="00F83192">
              <w:rPr>
                <w:rFonts w:asciiTheme="majorHAnsi" w:hAnsiTheme="majorHAnsi"/>
              </w:rPr>
              <w:t>A</w:t>
            </w:r>
            <w:r w:rsidR="00DD6F68" w:rsidRPr="0032378C">
              <w:rPr>
                <w:rFonts w:asciiTheme="majorHAnsi" w:hAnsiTheme="majorHAnsi"/>
              </w:rPr>
              <w:t>dvance payment of the estimated fee</w:t>
            </w:r>
            <w:r w:rsidR="00AC1916">
              <w:rPr>
                <w:rFonts w:asciiTheme="majorHAnsi" w:hAnsiTheme="majorHAnsi"/>
              </w:rPr>
              <w:t>s</w:t>
            </w:r>
            <w:r w:rsidR="00F83192">
              <w:rPr>
                <w:rFonts w:asciiTheme="majorHAnsi" w:hAnsiTheme="majorHAnsi"/>
              </w:rPr>
              <w:t xml:space="preserve"> is required </w:t>
            </w:r>
            <w:r w:rsidR="00543A27">
              <w:rPr>
                <w:rFonts w:asciiTheme="majorHAnsi" w:hAnsiTheme="majorHAnsi"/>
              </w:rPr>
              <w:t xml:space="preserve">before </w:t>
            </w:r>
            <w:r w:rsidR="001437E8">
              <w:rPr>
                <w:rFonts w:asciiTheme="majorHAnsi" w:hAnsiTheme="majorHAnsi"/>
              </w:rPr>
              <w:t>beginning the</w:t>
            </w:r>
            <w:r w:rsidR="00543A27">
              <w:rPr>
                <w:rFonts w:asciiTheme="majorHAnsi" w:hAnsiTheme="majorHAnsi"/>
              </w:rPr>
              <w:t xml:space="preserve"> retrieval of documents that may respond to the request</w:t>
            </w:r>
            <w:r w:rsidR="00CB083C">
              <w:rPr>
                <w:rFonts w:asciiTheme="majorHAnsi" w:hAnsiTheme="majorHAnsi"/>
              </w:rPr>
              <w:t>.</w:t>
            </w:r>
            <w:r w:rsidR="00A25173">
              <w:rPr>
                <w:rFonts w:asciiTheme="majorHAnsi" w:hAnsiTheme="majorHAnsi"/>
              </w:rPr>
              <w:t xml:space="preserve">  The UI</w:t>
            </w:r>
            <w:r w:rsidR="00B23E1F">
              <w:rPr>
                <w:rFonts w:asciiTheme="majorHAnsi" w:hAnsiTheme="majorHAnsi"/>
              </w:rPr>
              <w:t xml:space="preserve"> </w:t>
            </w:r>
            <w:r w:rsidR="00A25173">
              <w:rPr>
                <w:rFonts w:asciiTheme="majorHAnsi" w:hAnsiTheme="majorHAnsi"/>
              </w:rPr>
              <w:t>C</w:t>
            </w:r>
            <w:r w:rsidR="00B23E1F">
              <w:rPr>
                <w:rFonts w:asciiTheme="majorHAnsi" w:hAnsiTheme="majorHAnsi"/>
              </w:rPr>
              <w:t xml:space="preserve">enter for </w:t>
            </w:r>
            <w:r w:rsidR="00A25173">
              <w:rPr>
                <w:rFonts w:asciiTheme="majorHAnsi" w:hAnsiTheme="majorHAnsi"/>
              </w:rPr>
              <w:t>A</w:t>
            </w:r>
            <w:r w:rsidR="00B23E1F">
              <w:rPr>
                <w:rFonts w:asciiTheme="majorHAnsi" w:hAnsiTheme="majorHAnsi"/>
              </w:rPr>
              <w:t>dvancement</w:t>
            </w:r>
            <w:r w:rsidR="00A25173">
              <w:rPr>
                <w:rFonts w:asciiTheme="majorHAnsi" w:hAnsiTheme="majorHAnsi"/>
              </w:rPr>
              <w:t xml:space="preserve"> </w:t>
            </w:r>
            <w:r w:rsidR="00A501CA">
              <w:rPr>
                <w:rFonts w:asciiTheme="majorHAnsi" w:hAnsiTheme="majorHAnsi"/>
              </w:rPr>
              <w:t xml:space="preserve">retains the right to waive these fees in particular circumstances. </w:t>
            </w:r>
            <w:r w:rsidR="00CB083C">
              <w:rPr>
                <w:rFonts w:asciiTheme="majorHAnsi" w:hAnsiTheme="majorHAnsi"/>
              </w:rPr>
              <w:t xml:space="preserve">  </w:t>
            </w:r>
          </w:p>
        </w:tc>
      </w:tr>
    </w:tbl>
    <w:p w14:paraId="3077C479" w14:textId="4F1A7CD4" w:rsidR="00BC0050" w:rsidRPr="00C8611B" w:rsidRDefault="00FE03C1" w:rsidP="00927E43">
      <w:pPr>
        <w:pStyle w:val="Heading1"/>
        <w:numPr>
          <w:ilvl w:val="0"/>
          <w:numId w:val="4"/>
        </w:numPr>
        <w:spacing w:before="360" w:after="120"/>
        <w:rPr>
          <w:rFonts w:asciiTheme="majorHAnsi" w:hAnsiTheme="majorHAnsi"/>
          <w:color w:val="auto"/>
          <w:sz w:val="28"/>
          <w:szCs w:val="28"/>
        </w:rPr>
      </w:pPr>
      <w:r w:rsidRPr="00F17FC7">
        <w:rPr>
          <w:rFonts w:asciiTheme="majorHAnsi" w:hAnsiTheme="majorHAnsi"/>
          <w:color w:val="auto"/>
          <w:sz w:val="28"/>
          <w:szCs w:val="28"/>
        </w:rPr>
        <w:lastRenderedPageBreak/>
        <w:t>Responsibilities</w:t>
      </w:r>
    </w:p>
    <w:p w14:paraId="435D42F0" w14:textId="74805307" w:rsidR="00DF202A" w:rsidRPr="00F17FC7" w:rsidRDefault="00B06EDE" w:rsidP="00BD401A">
      <w:pPr>
        <w:ind w:left="360"/>
      </w:pPr>
      <w:r>
        <w:t xml:space="preserve">The </w:t>
      </w:r>
      <w:r w:rsidR="00BB4F48">
        <w:t>e</w:t>
      </w:r>
      <w:r>
        <w:t xml:space="preserve">xecutive </w:t>
      </w:r>
      <w:r w:rsidR="00BB4F48">
        <w:t>d</w:t>
      </w:r>
      <w:r>
        <w:t xml:space="preserve">irector, </w:t>
      </w:r>
      <w:r w:rsidR="00BB4F48">
        <w:t>c</w:t>
      </w:r>
      <w:r>
        <w:t xml:space="preserve">ommunication </w:t>
      </w:r>
      <w:r w:rsidR="00BB566A">
        <w:t xml:space="preserve">and </w:t>
      </w:r>
      <w:r w:rsidR="00BB4F48">
        <w:t>m</w:t>
      </w:r>
      <w:r w:rsidR="00BB566A">
        <w:t xml:space="preserve">arketing </w:t>
      </w:r>
      <w:r>
        <w:t xml:space="preserve">is assigned to receive </w:t>
      </w:r>
      <w:r w:rsidR="00D948A8">
        <w:t xml:space="preserve">and respond to </w:t>
      </w:r>
      <w:r>
        <w:t xml:space="preserve">all requests from a member of the public </w:t>
      </w:r>
      <w:r w:rsidR="00F87DCD">
        <w:t xml:space="preserve">or media </w:t>
      </w:r>
      <w:r>
        <w:t xml:space="preserve">seeking disclosure/inspection of </w:t>
      </w:r>
      <w:r w:rsidRPr="2F5C5CD4">
        <w:rPr>
          <w:color w:val="000000" w:themeColor="text1"/>
        </w:rPr>
        <w:t>information within the possession or control of the UI</w:t>
      </w:r>
      <w:r w:rsidR="00B23E1F">
        <w:rPr>
          <w:color w:val="000000" w:themeColor="text1"/>
        </w:rPr>
        <w:t xml:space="preserve"> </w:t>
      </w:r>
      <w:r w:rsidRPr="2F5C5CD4">
        <w:rPr>
          <w:color w:val="000000" w:themeColor="text1"/>
        </w:rPr>
        <w:t>C</w:t>
      </w:r>
      <w:r w:rsidR="00B23E1F">
        <w:rPr>
          <w:color w:val="000000" w:themeColor="text1"/>
        </w:rPr>
        <w:t xml:space="preserve">enter for </w:t>
      </w:r>
      <w:r w:rsidRPr="2F5C5CD4">
        <w:rPr>
          <w:color w:val="000000" w:themeColor="text1"/>
        </w:rPr>
        <w:t>A</w:t>
      </w:r>
      <w:r w:rsidR="00B23E1F">
        <w:rPr>
          <w:color w:val="000000" w:themeColor="text1"/>
        </w:rPr>
        <w:t>dvancement</w:t>
      </w:r>
      <w:r w:rsidRPr="2F5C5CD4">
        <w:rPr>
          <w:color w:val="000000" w:themeColor="text1"/>
        </w:rPr>
        <w:t>.</w:t>
      </w:r>
      <w:r w:rsidR="00487D1D">
        <w:rPr>
          <w:color w:val="000000" w:themeColor="text1"/>
        </w:rPr>
        <w:t xml:space="preserve">  </w:t>
      </w:r>
      <w:r w:rsidR="00487D1D">
        <w:t>It is the responsibility of all UI</w:t>
      </w:r>
      <w:r w:rsidR="00B23E1F">
        <w:t xml:space="preserve"> </w:t>
      </w:r>
      <w:r w:rsidR="00487D1D">
        <w:t>C</w:t>
      </w:r>
      <w:r w:rsidR="00B23E1F">
        <w:t xml:space="preserve">enter for </w:t>
      </w:r>
      <w:r w:rsidR="00487D1D">
        <w:t>A</w:t>
      </w:r>
      <w:r w:rsidR="00B23E1F">
        <w:t>dvancement</w:t>
      </w:r>
      <w:r w:rsidR="00487D1D">
        <w:t xml:space="preserve"> employees to direct members of the public or media requesting public records or citing open records laws to the </w:t>
      </w:r>
      <w:r w:rsidR="00AC2A6A">
        <w:t>e</w:t>
      </w:r>
      <w:r w:rsidR="00487D1D">
        <w:t xml:space="preserve">xecutive </w:t>
      </w:r>
      <w:r w:rsidR="00AC2A6A">
        <w:t>d</w:t>
      </w:r>
      <w:r w:rsidR="00487D1D">
        <w:t xml:space="preserve">irector, </w:t>
      </w:r>
      <w:r w:rsidR="00AC2A6A">
        <w:t>c</w:t>
      </w:r>
      <w:r w:rsidR="00487D1D">
        <w:t xml:space="preserve">ommunication and </w:t>
      </w:r>
      <w:r w:rsidR="00AC2A6A">
        <w:t>m</w:t>
      </w:r>
      <w:r w:rsidR="00487D1D">
        <w:t>arketing.</w:t>
      </w:r>
      <w:r w:rsidRPr="2F5C5CD4">
        <w:rPr>
          <w:color w:val="000000" w:themeColor="text1"/>
        </w:rPr>
        <w:t xml:space="preserve">  </w:t>
      </w:r>
    </w:p>
    <w:p w14:paraId="573053B5" w14:textId="067763F3" w:rsidR="00C05900" w:rsidRPr="00F17FC7" w:rsidRDefault="00C24301" w:rsidP="00343C58">
      <w:pPr>
        <w:pStyle w:val="Heading1"/>
        <w:numPr>
          <w:ilvl w:val="0"/>
          <w:numId w:val="4"/>
        </w:numPr>
        <w:spacing w:before="360" w:after="120"/>
        <w:rPr>
          <w:rFonts w:asciiTheme="majorHAnsi" w:hAnsiTheme="majorHAnsi"/>
          <w:color w:val="auto"/>
          <w:sz w:val="28"/>
          <w:szCs w:val="28"/>
        </w:rPr>
      </w:pPr>
      <w:r>
        <w:rPr>
          <w:rFonts w:asciiTheme="majorHAnsi" w:hAnsiTheme="majorHAnsi"/>
          <w:color w:val="auto"/>
          <w:sz w:val="28"/>
          <w:szCs w:val="28"/>
        </w:rPr>
        <w:t>Policy</w:t>
      </w:r>
      <w:r w:rsidR="00825032">
        <w:rPr>
          <w:rFonts w:asciiTheme="majorHAnsi" w:hAnsiTheme="majorHAnsi"/>
          <w:color w:val="auto"/>
          <w:sz w:val="28"/>
          <w:szCs w:val="28"/>
        </w:rPr>
        <w:t xml:space="preserve"> Review</w:t>
      </w:r>
      <w:r>
        <w:rPr>
          <w:rFonts w:asciiTheme="majorHAnsi" w:hAnsiTheme="majorHAnsi"/>
          <w:color w:val="auto"/>
          <w:sz w:val="28"/>
          <w:szCs w:val="28"/>
        </w:rPr>
        <w:t xml:space="preserve"> </w:t>
      </w:r>
    </w:p>
    <w:p w14:paraId="58B82ED9" w14:textId="53D3841E" w:rsidR="00C05900" w:rsidRDefault="00C24301" w:rsidP="00A37204">
      <w:pPr>
        <w:autoSpaceDE w:val="0"/>
        <w:autoSpaceDN w:val="0"/>
        <w:adjustRightInd w:val="0"/>
        <w:ind w:left="360"/>
        <w:rPr>
          <w:color w:val="000000"/>
        </w:rPr>
      </w:pPr>
      <w:bookmarkStart w:id="1" w:name="_Toc67292010"/>
      <w:r>
        <w:rPr>
          <w:color w:val="000000"/>
        </w:rPr>
        <w:t xml:space="preserve">This policy will be </w:t>
      </w:r>
      <w:r w:rsidR="00332163">
        <w:rPr>
          <w:color w:val="000000"/>
        </w:rPr>
        <w:t xml:space="preserve">annually </w:t>
      </w:r>
      <w:r>
        <w:rPr>
          <w:color w:val="000000"/>
        </w:rPr>
        <w:t>reviewed</w:t>
      </w:r>
      <w:r w:rsidR="0085166B">
        <w:rPr>
          <w:color w:val="000000"/>
        </w:rPr>
        <w:t>.</w:t>
      </w:r>
      <w:r w:rsidR="00332163">
        <w:rPr>
          <w:color w:val="000000"/>
        </w:rPr>
        <w:t xml:space="preserve">  If </w:t>
      </w:r>
      <w:r w:rsidR="002A3373">
        <w:rPr>
          <w:color w:val="000000"/>
        </w:rPr>
        <w:t>substantive changes or amendments are made</w:t>
      </w:r>
      <w:r w:rsidR="00FA37F0">
        <w:rPr>
          <w:color w:val="000000"/>
        </w:rPr>
        <w:t xml:space="preserve"> to this policy</w:t>
      </w:r>
      <w:r w:rsidR="00332163">
        <w:rPr>
          <w:color w:val="000000"/>
        </w:rPr>
        <w:t xml:space="preserve">, the updated policy </w:t>
      </w:r>
      <w:r w:rsidR="002A3373">
        <w:rPr>
          <w:color w:val="000000"/>
        </w:rPr>
        <w:t xml:space="preserve">will be </w:t>
      </w:r>
      <w:r w:rsidR="00B91B18">
        <w:rPr>
          <w:color w:val="000000"/>
        </w:rPr>
        <w:t>posted</w:t>
      </w:r>
      <w:r w:rsidR="002A3373">
        <w:rPr>
          <w:color w:val="000000"/>
        </w:rPr>
        <w:t xml:space="preserve"> on the UI</w:t>
      </w:r>
      <w:r w:rsidR="008E6129">
        <w:rPr>
          <w:color w:val="000000"/>
        </w:rPr>
        <w:t xml:space="preserve"> </w:t>
      </w:r>
      <w:r w:rsidR="002A3373">
        <w:rPr>
          <w:color w:val="000000"/>
        </w:rPr>
        <w:t>C</w:t>
      </w:r>
      <w:r w:rsidR="008E6129">
        <w:rPr>
          <w:color w:val="000000"/>
        </w:rPr>
        <w:t xml:space="preserve">enter for </w:t>
      </w:r>
      <w:r w:rsidR="002A3373">
        <w:rPr>
          <w:color w:val="000000"/>
        </w:rPr>
        <w:t>A</w:t>
      </w:r>
      <w:r w:rsidR="008E6129">
        <w:rPr>
          <w:color w:val="000000"/>
        </w:rPr>
        <w:t>dvancement</w:t>
      </w:r>
      <w:r w:rsidR="002A3373">
        <w:rPr>
          <w:color w:val="000000"/>
        </w:rPr>
        <w:t xml:space="preserve">’s website </w:t>
      </w:r>
      <w:r w:rsidR="00A64508">
        <w:rPr>
          <w:color w:val="000000"/>
        </w:rPr>
        <w:t>within a reasonable time</w:t>
      </w:r>
      <w:r w:rsidR="00B91B18">
        <w:rPr>
          <w:color w:val="000000"/>
        </w:rPr>
        <w:t xml:space="preserve"> following approval of the changes or amendments.  This policy </w:t>
      </w:r>
      <w:r w:rsidR="00FA37F0">
        <w:rPr>
          <w:color w:val="000000"/>
        </w:rPr>
        <w:t xml:space="preserve">is </w:t>
      </w:r>
      <w:r w:rsidR="00B91B18">
        <w:rPr>
          <w:color w:val="000000"/>
        </w:rPr>
        <w:t>made public</w:t>
      </w:r>
      <w:r w:rsidR="00E249C3">
        <w:rPr>
          <w:color w:val="000000"/>
        </w:rPr>
        <w:t xml:space="preserve">ly </w:t>
      </w:r>
      <w:r w:rsidR="00B91B18">
        <w:rPr>
          <w:color w:val="000000"/>
        </w:rPr>
        <w:t xml:space="preserve">available. </w:t>
      </w:r>
    </w:p>
    <w:bookmarkEnd w:id="1"/>
    <w:p w14:paraId="2CEA2169" w14:textId="54B077B4" w:rsidR="00C05900" w:rsidRPr="00A774F4" w:rsidRDefault="00F866BF" w:rsidP="00343C58">
      <w:pPr>
        <w:pStyle w:val="Heading1"/>
        <w:numPr>
          <w:ilvl w:val="0"/>
          <w:numId w:val="4"/>
        </w:numPr>
        <w:spacing w:before="360" w:after="120"/>
        <w:rPr>
          <w:rFonts w:asciiTheme="majorHAnsi" w:hAnsiTheme="majorHAnsi"/>
          <w:color w:val="auto"/>
          <w:sz w:val="28"/>
          <w:szCs w:val="28"/>
        </w:rPr>
      </w:pPr>
      <w:r w:rsidRPr="00A774F4">
        <w:rPr>
          <w:rFonts w:asciiTheme="majorHAnsi" w:hAnsiTheme="majorHAnsi"/>
          <w:color w:val="auto"/>
          <w:sz w:val="28"/>
          <w:szCs w:val="28"/>
        </w:rPr>
        <w:t>Related</w:t>
      </w:r>
      <w:r w:rsidR="001B1A85">
        <w:rPr>
          <w:rFonts w:asciiTheme="majorHAnsi" w:hAnsiTheme="majorHAnsi"/>
          <w:color w:val="auto"/>
          <w:sz w:val="28"/>
          <w:szCs w:val="28"/>
        </w:rPr>
        <w:t>/</w:t>
      </w:r>
      <w:r w:rsidR="00A774F4">
        <w:rPr>
          <w:rFonts w:asciiTheme="majorHAnsi" w:hAnsiTheme="majorHAnsi"/>
          <w:color w:val="auto"/>
          <w:sz w:val="28"/>
          <w:szCs w:val="28"/>
        </w:rPr>
        <w:t xml:space="preserve">Reference </w:t>
      </w:r>
      <w:r w:rsidRPr="00A774F4">
        <w:rPr>
          <w:rFonts w:asciiTheme="majorHAnsi" w:hAnsiTheme="majorHAnsi"/>
          <w:color w:val="auto"/>
          <w:sz w:val="28"/>
          <w:szCs w:val="28"/>
        </w:rPr>
        <w:t>I</w:t>
      </w:r>
      <w:r w:rsidR="00A774F4">
        <w:rPr>
          <w:rFonts w:asciiTheme="majorHAnsi" w:hAnsiTheme="majorHAnsi"/>
          <w:color w:val="auto"/>
          <w:sz w:val="28"/>
          <w:szCs w:val="28"/>
        </w:rPr>
        <w:t>nformation</w:t>
      </w:r>
    </w:p>
    <w:tbl>
      <w:tblPr>
        <w:tblStyle w:val="ColorfulGrid-Accent1"/>
        <w:tblW w:w="9720" w:type="dxa"/>
        <w:tblInd w:w="468" w:type="dxa"/>
        <w:tblLayout w:type="fixed"/>
        <w:tblLook w:val="0400" w:firstRow="0" w:lastRow="0" w:firstColumn="0" w:lastColumn="0" w:noHBand="0" w:noVBand="1"/>
      </w:tblPr>
      <w:tblGrid>
        <w:gridCol w:w="3060"/>
        <w:gridCol w:w="6660"/>
      </w:tblGrid>
      <w:tr w:rsidR="00C05900" w:rsidRPr="00866225" w14:paraId="26159614" w14:textId="77777777" w:rsidTr="00343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60" w:type="dxa"/>
            <w:shd w:val="clear" w:color="auto" w:fill="548DD4" w:themeFill="text2" w:themeFillTint="99"/>
          </w:tcPr>
          <w:p w14:paraId="6157456E" w14:textId="77777777" w:rsidR="00C05900" w:rsidRPr="00866225" w:rsidRDefault="00C05900" w:rsidP="006E2794">
            <w:pPr>
              <w:keepNext/>
              <w:rPr>
                <w:rFonts w:asciiTheme="majorHAnsi" w:hAnsiTheme="majorHAnsi"/>
                <w:color w:val="FFFFFF" w:themeColor="background1"/>
              </w:rPr>
            </w:pPr>
            <w:r w:rsidRPr="00866225">
              <w:rPr>
                <w:rFonts w:asciiTheme="majorHAnsi" w:hAnsiTheme="majorHAnsi"/>
                <w:color w:val="FFFFFF" w:themeColor="background1"/>
              </w:rPr>
              <w:t>Resource</w:t>
            </w:r>
          </w:p>
        </w:tc>
        <w:tc>
          <w:tcPr>
            <w:tcW w:w="6660" w:type="dxa"/>
            <w:shd w:val="clear" w:color="auto" w:fill="548DD4" w:themeFill="text2" w:themeFillTint="99"/>
          </w:tcPr>
          <w:p w14:paraId="6C0F67FF" w14:textId="77777777" w:rsidR="00C05900" w:rsidRPr="00866225" w:rsidRDefault="00C05900" w:rsidP="006E2794">
            <w:pPr>
              <w:keepNext/>
              <w:rPr>
                <w:rFonts w:asciiTheme="majorHAnsi" w:hAnsiTheme="majorHAnsi"/>
                <w:color w:val="FFFFFF" w:themeColor="background1"/>
              </w:rPr>
            </w:pPr>
            <w:r w:rsidRPr="00866225">
              <w:rPr>
                <w:rFonts w:asciiTheme="majorHAnsi" w:hAnsiTheme="majorHAnsi"/>
                <w:color w:val="FFFFFF" w:themeColor="background1"/>
              </w:rPr>
              <w:t>Link</w:t>
            </w:r>
          </w:p>
        </w:tc>
      </w:tr>
      <w:tr w:rsidR="008A408F" w:rsidRPr="00BD401A" w14:paraId="3FE9537A" w14:textId="77777777" w:rsidTr="00343C58">
        <w:tc>
          <w:tcPr>
            <w:tcW w:w="3060" w:type="dxa"/>
          </w:tcPr>
          <w:p w14:paraId="49FE00BF" w14:textId="11737EE0" w:rsidR="00492670" w:rsidRPr="00240D46" w:rsidRDefault="00B91B18" w:rsidP="00492670">
            <w:pPr>
              <w:rPr>
                <w:rFonts w:asciiTheme="majorHAnsi" w:hAnsiTheme="majorHAnsi"/>
              </w:rPr>
            </w:pPr>
            <w:r w:rsidRPr="00240D46">
              <w:rPr>
                <w:rFonts w:asciiTheme="majorHAnsi" w:hAnsiTheme="majorHAnsi"/>
              </w:rPr>
              <w:t xml:space="preserve">Iowa Code, Chapter 22 </w:t>
            </w:r>
          </w:p>
        </w:tc>
        <w:tc>
          <w:tcPr>
            <w:tcW w:w="6660" w:type="dxa"/>
          </w:tcPr>
          <w:p w14:paraId="306F7BB3" w14:textId="18D94C82" w:rsidR="008A408F" w:rsidRPr="00264E8F" w:rsidRDefault="00BA1306" w:rsidP="00D14DDB">
            <w:pPr>
              <w:rPr>
                <w:rFonts w:asciiTheme="majorHAnsi" w:hAnsiTheme="majorHAnsi"/>
              </w:rPr>
            </w:pPr>
            <w:hyperlink r:id="rId14" w:history="1">
              <w:r w:rsidR="00240D46" w:rsidRPr="00264E8F">
                <w:rPr>
                  <w:rStyle w:val="Hyperlink"/>
                  <w:rFonts w:asciiTheme="majorHAnsi" w:hAnsiTheme="majorHAnsi"/>
                </w:rPr>
                <w:t>https://www.legis.iowa.gov</w:t>
              </w:r>
            </w:hyperlink>
            <w:r w:rsidR="00240D46" w:rsidRPr="00264E8F">
              <w:rPr>
                <w:rFonts w:asciiTheme="majorHAnsi" w:hAnsiTheme="majorHAnsi"/>
              </w:rPr>
              <w:t xml:space="preserve"> </w:t>
            </w:r>
          </w:p>
        </w:tc>
      </w:tr>
      <w:tr w:rsidR="00DA5FC6" w:rsidRPr="00EB73E2" w14:paraId="784D0DC4" w14:textId="77777777" w:rsidTr="00343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60" w:type="dxa"/>
          </w:tcPr>
          <w:p w14:paraId="1418604E" w14:textId="14FD4B84" w:rsidR="00DA5FC6" w:rsidRPr="00240D46" w:rsidRDefault="00FA2BC3" w:rsidP="00492670">
            <w:pPr>
              <w:rPr>
                <w:rFonts w:asciiTheme="majorHAnsi" w:eastAsia="Times New Roman" w:hAnsiTheme="majorHAnsi"/>
              </w:rPr>
            </w:pPr>
            <w:r w:rsidRPr="00240D46">
              <w:rPr>
                <w:rFonts w:asciiTheme="majorHAnsi" w:hAnsiTheme="majorHAnsi"/>
              </w:rPr>
              <w:t>Privacy Statement</w:t>
            </w:r>
          </w:p>
        </w:tc>
        <w:tc>
          <w:tcPr>
            <w:tcW w:w="6660" w:type="dxa"/>
          </w:tcPr>
          <w:p w14:paraId="06334790" w14:textId="727B1BD0" w:rsidR="00DA5FC6" w:rsidRPr="00264E8F" w:rsidRDefault="00BA1306" w:rsidP="00DA5FC6">
            <w:pPr>
              <w:rPr>
                <w:rFonts w:asciiTheme="majorHAnsi" w:hAnsiTheme="majorHAnsi"/>
              </w:rPr>
            </w:pPr>
            <w:hyperlink r:id="rId15" w:history="1">
              <w:r w:rsidR="00EB73E2" w:rsidRPr="00264E8F">
                <w:rPr>
                  <w:rStyle w:val="Hyperlink"/>
                  <w:rFonts w:asciiTheme="majorHAnsi" w:hAnsiTheme="majorHAnsi"/>
                </w:rPr>
                <w:t>https://www.foriowa.org/about/privacy/</w:t>
              </w:r>
            </w:hyperlink>
            <w:r w:rsidR="00EB73E2" w:rsidRPr="00264E8F">
              <w:rPr>
                <w:rFonts w:asciiTheme="majorHAnsi" w:hAnsiTheme="majorHAnsi"/>
              </w:rPr>
              <w:t xml:space="preserve"> </w:t>
            </w:r>
          </w:p>
        </w:tc>
      </w:tr>
    </w:tbl>
    <w:p w14:paraId="4B7FB8E0" w14:textId="58CBB228" w:rsidR="0091622E" w:rsidRPr="00EB73E2" w:rsidRDefault="00A37204" w:rsidP="00343C58">
      <w:pPr>
        <w:pStyle w:val="Heading1"/>
        <w:keepLines w:val="0"/>
        <w:numPr>
          <w:ilvl w:val="0"/>
          <w:numId w:val="4"/>
        </w:numPr>
        <w:spacing w:before="360" w:after="120"/>
        <w:rPr>
          <w:rFonts w:ascii="Cambria" w:hAnsi="Cambria"/>
          <w:color w:val="auto"/>
          <w:sz w:val="28"/>
          <w:szCs w:val="28"/>
        </w:rPr>
      </w:pPr>
      <w:r w:rsidRPr="00EB73E2">
        <w:rPr>
          <w:rFonts w:ascii="Cambria" w:hAnsi="Cambria"/>
          <w:color w:val="auto"/>
          <w:sz w:val="28"/>
          <w:szCs w:val="28"/>
        </w:rPr>
        <w:t xml:space="preserve"> </w:t>
      </w:r>
      <w:r w:rsidR="006E2794" w:rsidRPr="00EB73E2">
        <w:rPr>
          <w:rFonts w:ascii="Cambria" w:hAnsi="Cambria"/>
          <w:color w:val="auto"/>
          <w:sz w:val="28"/>
          <w:szCs w:val="28"/>
        </w:rPr>
        <w:t>Policy</w:t>
      </w:r>
      <w:r w:rsidR="0091622E" w:rsidRPr="00EB73E2">
        <w:rPr>
          <w:rFonts w:ascii="Cambria" w:hAnsi="Cambria"/>
          <w:color w:val="auto"/>
          <w:sz w:val="28"/>
          <w:szCs w:val="28"/>
        </w:rPr>
        <w:t xml:space="preserve"> History</w:t>
      </w:r>
    </w:p>
    <w:tbl>
      <w:tblPr>
        <w:tblStyle w:val="ColorfulGrid-Accent1"/>
        <w:tblW w:w="0" w:type="auto"/>
        <w:tblInd w:w="468" w:type="dxa"/>
        <w:tblLook w:val="0400" w:firstRow="0" w:lastRow="0" w:firstColumn="0" w:lastColumn="0" w:noHBand="0" w:noVBand="1"/>
      </w:tblPr>
      <w:tblGrid>
        <w:gridCol w:w="1521"/>
        <w:gridCol w:w="2151"/>
        <w:gridCol w:w="5940"/>
      </w:tblGrid>
      <w:tr w:rsidR="0091622E" w:rsidRPr="00866225" w14:paraId="15C56ADE" w14:textId="77777777" w:rsidTr="00363B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1" w:type="dxa"/>
            <w:shd w:val="clear" w:color="auto" w:fill="548DD4" w:themeFill="text2" w:themeFillTint="99"/>
          </w:tcPr>
          <w:p w14:paraId="7DE44BD4" w14:textId="77777777" w:rsidR="0091622E" w:rsidRPr="00866225" w:rsidRDefault="0091622E" w:rsidP="00D03EA6">
            <w:pPr>
              <w:rPr>
                <w:rFonts w:asciiTheme="majorHAnsi" w:hAnsiTheme="majorHAnsi"/>
                <w:color w:val="FFFFFF" w:themeColor="background1"/>
              </w:rPr>
            </w:pPr>
            <w:r w:rsidRPr="00866225">
              <w:rPr>
                <w:rFonts w:asciiTheme="majorHAnsi" w:hAnsiTheme="majorHAnsi"/>
                <w:color w:val="FFFFFF" w:themeColor="background1"/>
              </w:rPr>
              <w:t xml:space="preserve">Revision </w:t>
            </w:r>
            <w:r w:rsidR="00D03EA6" w:rsidRPr="00866225">
              <w:rPr>
                <w:rFonts w:asciiTheme="majorHAnsi" w:hAnsiTheme="majorHAnsi"/>
                <w:color w:val="FFFFFF" w:themeColor="background1"/>
              </w:rPr>
              <w:t>Date</w:t>
            </w:r>
          </w:p>
        </w:tc>
        <w:tc>
          <w:tcPr>
            <w:tcW w:w="2151" w:type="dxa"/>
            <w:shd w:val="clear" w:color="auto" w:fill="548DD4" w:themeFill="text2" w:themeFillTint="99"/>
          </w:tcPr>
          <w:p w14:paraId="3A3DF7C8" w14:textId="77777777" w:rsidR="0091622E" w:rsidRPr="00866225" w:rsidRDefault="0091622E">
            <w:pPr>
              <w:rPr>
                <w:rFonts w:asciiTheme="majorHAnsi" w:hAnsiTheme="majorHAnsi"/>
                <w:color w:val="FFFFFF" w:themeColor="background1"/>
              </w:rPr>
            </w:pPr>
            <w:r w:rsidRPr="00866225">
              <w:rPr>
                <w:rFonts w:asciiTheme="majorHAnsi" w:hAnsiTheme="majorHAnsi"/>
                <w:color w:val="FFFFFF" w:themeColor="background1"/>
              </w:rPr>
              <w:t>Author</w:t>
            </w:r>
          </w:p>
        </w:tc>
        <w:tc>
          <w:tcPr>
            <w:tcW w:w="5940" w:type="dxa"/>
            <w:shd w:val="clear" w:color="auto" w:fill="548DD4" w:themeFill="text2" w:themeFillTint="99"/>
          </w:tcPr>
          <w:p w14:paraId="76577F8E" w14:textId="77777777" w:rsidR="0091622E" w:rsidRPr="00866225" w:rsidRDefault="0091622E">
            <w:pPr>
              <w:rPr>
                <w:rFonts w:asciiTheme="majorHAnsi" w:hAnsiTheme="majorHAnsi"/>
                <w:color w:val="FFFFFF" w:themeColor="background1"/>
              </w:rPr>
            </w:pPr>
            <w:r w:rsidRPr="00866225">
              <w:rPr>
                <w:rFonts w:asciiTheme="majorHAnsi" w:hAnsiTheme="majorHAnsi"/>
                <w:color w:val="FFFFFF" w:themeColor="background1"/>
              </w:rPr>
              <w:t>Description</w:t>
            </w:r>
          </w:p>
        </w:tc>
      </w:tr>
      <w:tr w:rsidR="0091622E" w:rsidRPr="00BD401A" w14:paraId="09589AFC" w14:textId="77777777" w:rsidTr="00363BF0">
        <w:tc>
          <w:tcPr>
            <w:tcW w:w="1521" w:type="dxa"/>
          </w:tcPr>
          <w:p w14:paraId="51A178ED" w14:textId="3266A8E9" w:rsidR="0091622E" w:rsidRPr="00BD401A" w:rsidRDefault="009B2010" w:rsidP="00E53A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  <w:r w:rsidR="00AB3EFC">
              <w:rPr>
                <w:rFonts w:ascii="Cambria" w:hAnsi="Cambria"/>
              </w:rPr>
              <w:t>-01-2020</w:t>
            </w:r>
          </w:p>
        </w:tc>
        <w:tc>
          <w:tcPr>
            <w:tcW w:w="2151" w:type="dxa"/>
          </w:tcPr>
          <w:p w14:paraId="3AA8F15E" w14:textId="321583F0" w:rsidR="0091622E" w:rsidRPr="00BD401A" w:rsidRDefault="00AB3E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Legal Departmen</w:t>
            </w:r>
            <w:r w:rsidR="00264E8F">
              <w:rPr>
                <w:rFonts w:ascii="Cambria" w:hAnsi="Cambria"/>
              </w:rPr>
              <w:t>t</w:t>
            </w:r>
          </w:p>
        </w:tc>
        <w:tc>
          <w:tcPr>
            <w:tcW w:w="5940" w:type="dxa"/>
          </w:tcPr>
          <w:p w14:paraId="7E4071BF" w14:textId="41085693" w:rsidR="0091622E" w:rsidRPr="00BD401A" w:rsidRDefault="00AB3EFC" w:rsidP="007238C8">
            <w:pPr>
              <w:spacing w:after="12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Added Section 3.4 to pull information into one document.  This information had previous</w:t>
            </w:r>
            <w:r w:rsidR="00264E8F">
              <w:rPr>
                <w:rFonts w:ascii="Cambria" w:hAnsi="Cambria"/>
              </w:rPr>
              <w:t>ly been included in a separate</w:t>
            </w:r>
            <w:r w:rsidR="007238C8">
              <w:rPr>
                <w:rFonts w:ascii="Cambria" w:hAnsi="Cambria"/>
              </w:rPr>
              <w:t xml:space="preserve"> working</w:t>
            </w:r>
            <w:r w:rsidR="00264E8F">
              <w:rPr>
                <w:rFonts w:ascii="Cambria" w:hAnsi="Cambria"/>
              </w:rPr>
              <w:t xml:space="preserve"> document</w:t>
            </w:r>
            <w:r w:rsidR="007238C8">
              <w:rPr>
                <w:rFonts w:ascii="Cambria" w:hAnsi="Cambria"/>
              </w:rPr>
              <w:t>.</w:t>
            </w:r>
            <w:r w:rsidR="00264E8F">
              <w:rPr>
                <w:rFonts w:ascii="Cambria" w:hAnsi="Cambria"/>
              </w:rPr>
              <w:t xml:space="preserve">  </w:t>
            </w:r>
          </w:p>
        </w:tc>
      </w:tr>
    </w:tbl>
    <w:p w14:paraId="52F535C8" w14:textId="77777777" w:rsidR="00C05900" w:rsidRPr="00866225" w:rsidRDefault="00C05900" w:rsidP="005F739F">
      <w:pPr>
        <w:ind w:left="360"/>
        <w:jc w:val="both"/>
        <w:rPr>
          <w:rFonts w:asciiTheme="majorHAnsi" w:hAnsiTheme="majorHAnsi" w:cstheme="minorHAnsi"/>
        </w:rPr>
      </w:pPr>
    </w:p>
    <w:sectPr w:rsidR="00C05900" w:rsidRPr="00866225" w:rsidSect="005F739F">
      <w:footerReference w:type="default" r:id="rId16"/>
      <w:footerReference w:type="first" r:id="rId17"/>
      <w:pgSz w:w="12240" w:h="15840"/>
      <w:pgMar w:top="720" w:right="1080" w:bottom="72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31BD3" w14:textId="77777777" w:rsidR="002C78FF" w:rsidRDefault="002C78FF" w:rsidP="00E60EC6">
      <w:r>
        <w:separator/>
      </w:r>
    </w:p>
  </w:endnote>
  <w:endnote w:type="continuationSeparator" w:id="0">
    <w:p w14:paraId="3DAA0867" w14:textId="77777777" w:rsidR="002C78FF" w:rsidRDefault="002C78FF" w:rsidP="00E60EC6">
      <w:r>
        <w:continuationSeparator/>
      </w:r>
    </w:p>
  </w:endnote>
  <w:endnote w:type="continuationNotice" w:id="1">
    <w:p w14:paraId="120B9D9C" w14:textId="77777777" w:rsidR="002C78FF" w:rsidRDefault="002C78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597858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sdt>
        <w:sdtPr>
          <w:rPr>
            <w:rFonts w:asciiTheme="minorHAnsi" w:hAnsiTheme="minorHAnsi" w:cstheme="minorHAnsi"/>
            <w:sz w:val="18"/>
            <w:szCs w:val="18"/>
          </w:rPr>
          <w:id w:val="-1863042399"/>
          <w:docPartObj>
            <w:docPartGallery w:val="Page Numbers (Top of Page)"/>
            <w:docPartUnique/>
          </w:docPartObj>
        </w:sdtPr>
        <w:sdtContent>
          <w:p w14:paraId="491591F8" w14:textId="77777777" w:rsidR="00C17542" w:rsidRPr="00114E1D" w:rsidRDefault="00C17542">
            <w:pPr>
              <w:pStyle w:val="Footer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21625">
              <w:rPr>
                <w:rFonts w:cstheme="minorHAnsi"/>
                <w:sz w:val="20"/>
                <w:szCs w:val="20"/>
              </w:rPr>
              <w:t xml:space="preserve">Page </w:t>
            </w:r>
            <w:r w:rsidRPr="00321625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321625">
              <w:rPr>
                <w:rFonts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21625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8A5B5B">
              <w:rPr>
                <w:rFonts w:cstheme="minorHAnsi"/>
                <w:b/>
                <w:bCs/>
                <w:noProof/>
                <w:sz w:val="20"/>
                <w:szCs w:val="20"/>
              </w:rPr>
              <w:t>2</w:t>
            </w:r>
            <w:r w:rsidRPr="00321625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321625">
              <w:rPr>
                <w:rFonts w:cstheme="minorHAnsi"/>
                <w:sz w:val="20"/>
                <w:szCs w:val="20"/>
              </w:rPr>
              <w:t xml:space="preserve"> of </w:t>
            </w:r>
            <w:r w:rsidRPr="00321625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321625">
              <w:rPr>
                <w:rFonts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21625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8A5B5B">
              <w:rPr>
                <w:rFonts w:cstheme="minorHAnsi"/>
                <w:b/>
                <w:bCs/>
                <w:noProof/>
                <w:sz w:val="20"/>
                <w:szCs w:val="20"/>
              </w:rPr>
              <w:t>3</w:t>
            </w:r>
            <w:r w:rsidRPr="00321625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B8DB02F" w14:textId="77777777" w:rsidR="00C17542" w:rsidRPr="00114E1D" w:rsidRDefault="00C17542" w:rsidP="00114E1D">
    <w:pPr>
      <w:pStyle w:val="Footer"/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97791889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4AEBA934" w14:textId="77777777" w:rsidR="00C17542" w:rsidRPr="00BD401A" w:rsidRDefault="00C17542" w:rsidP="00114E1D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D401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D401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D401A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4DC6FE0A" w14:textId="67C5B7C4" w:rsidR="00C17542" w:rsidRPr="00321625" w:rsidRDefault="003D3E72" w:rsidP="00114E1D">
            <w:pPr>
              <w:pStyle w:val="Footer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Policies and Procedures</w:t>
            </w:r>
          </w:p>
          <w:p w14:paraId="660CB0C7" w14:textId="77777777" w:rsidR="00C17542" w:rsidRDefault="00C17542" w:rsidP="00114E1D">
            <w:pPr>
              <w:pStyle w:val="Footer"/>
              <w:jc w:val="right"/>
            </w:pPr>
            <w:r w:rsidRPr="00321625">
              <w:rPr>
                <w:rFonts w:cstheme="minorHAnsi"/>
                <w:sz w:val="20"/>
                <w:szCs w:val="20"/>
              </w:rPr>
              <w:t xml:space="preserve">Page </w:t>
            </w:r>
            <w:r w:rsidRPr="00321625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321625">
              <w:rPr>
                <w:rFonts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21625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8A5B5B">
              <w:rPr>
                <w:rFonts w:cstheme="minorHAnsi"/>
                <w:b/>
                <w:bCs/>
                <w:noProof/>
                <w:sz w:val="20"/>
                <w:szCs w:val="20"/>
              </w:rPr>
              <w:t>1</w:t>
            </w:r>
            <w:r w:rsidRPr="00321625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321625">
              <w:rPr>
                <w:rFonts w:cstheme="minorHAnsi"/>
                <w:sz w:val="20"/>
                <w:szCs w:val="20"/>
              </w:rPr>
              <w:t xml:space="preserve"> of </w:t>
            </w:r>
            <w:r w:rsidRPr="00321625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321625">
              <w:rPr>
                <w:rFonts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21625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8A5B5B">
              <w:rPr>
                <w:rFonts w:cstheme="minorHAnsi"/>
                <w:b/>
                <w:bCs/>
                <w:noProof/>
                <w:sz w:val="20"/>
                <w:szCs w:val="20"/>
              </w:rPr>
              <w:t>3</w:t>
            </w:r>
            <w:r w:rsidRPr="00321625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A2448" w14:textId="77777777" w:rsidR="002C78FF" w:rsidRDefault="002C78FF" w:rsidP="00E60EC6">
      <w:r>
        <w:separator/>
      </w:r>
    </w:p>
  </w:footnote>
  <w:footnote w:type="continuationSeparator" w:id="0">
    <w:p w14:paraId="1E72887C" w14:textId="77777777" w:rsidR="002C78FF" w:rsidRDefault="002C78FF" w:rsidP="00E60EC6">
      <w:r>
        <w:continuationSeparator/>
      </w:r>
    </w:p>
  </w:footnote>
  <w:footnote w:type="continuationNotice" w:id="1">
    <w:p w14:paraId="0A268379" w14:textId="77777777" w:rsidR="002C78FF" w:rsidRDefault="002C78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5261F"/>
    <w:multiLevelType w:val="hybridMultilevel"/>
    <w:tmpl w:val="5ECE9B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044AB"/>
    <w:multiLevelType w:val="hybridMultilevel"/>
    <w:tmpl w:val="225A63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487A88"/>
    <w:multiLevelType w:val="hybridMultilevel"/>
    <w:tmpl w:val="1F12534A"/>
    <w:lvl w:ilvl="0" w:tplc="0409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3" w15:restartNumberingAfterBreak="0">
    <w:nsid w:val="19BD1E58"/>
    <w:multiLevelType w:val="hybridMultilevel"/>
    <w:tmpl w:val="BF164B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AEC130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0A771A"/>
    <w:multiLevelType w:val="hybridMultilevel"/>
    <w:tmpl w:val="C25016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9A1473"/>
    <w:multiLevelType w:val="multilevel"/>
    <w:tmpl w:val="10AE408E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CC7B71"/>
    <w:multiLevelType w:val="multilevel"/>
    <w:tmpl w:val="10DE6CAC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D70424"/>
    <w:multiLevelType w:val="multilevel"/>
    <w:tmpl w:val="6C9069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4201E4B"/>
    <w:multiLevelType w:val="hybridMultilevel"/>
    <w:tmpl w:val="BD36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B6DE6"/>
    <w:multiLevelType w:val="hybridMultilevel"/>
    <w:tmpl w:val="42D09F72"/>
    <w:lvl w:ilvl="0" w:tplc="7562CD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3C0E72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182E1B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A10F18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F5A61F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3F46F0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68443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D56457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9F2726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685882"/>
    <w:multiLevelType w:val="hybridMultilevel"/>
    <w:tmpl w:val="0409001D"/>
    <w:lvl w:ilvl="0" w:tplc="49687D1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CFC8D7A8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 w:tplc="CAE67A56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 w:tplc="A1B4F35E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 w:tplc="ECDAF308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 w:tplc="2C340FEA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 w:tplc="09E2A2AA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 w:tplc="D2827D54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 w:tplc="5E80E15E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29265C73"/>
    <w:multiLevelType w:val="hybridMultilevel"/>
    <w:tmpl w:val="DC00AB9C"/>
    <w:lvl w:ilvl="0" w:tplc="0409000F">
      <w:start w:val="4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EA3E70"/>
    <w:multiLevelType w:val="hybridMultilevel"/>
    <w:tmpl w:val="18B89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80080"/>
    <w:multiLevelType w:val="hybridMultilevel"/>
    <w:tmpl w:val="5BB006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5A72A5"/>
    <w:multiLevelType w:val="multilevel"/>
    <w:tmpl w:val="0409001F"/>
    <w:numStyleLink w:val="111111"/>
  </w:abstractNum>
  <w:abstractNum w:abstractNumId="16" w15:restartNumberingAfterBreak="0">
    <w:nsid w:val="2FF92C23"/>
    <w:multiLevelType w:val="multilevel"/>
    <w:tmpl w:val="FEEEB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18F73F4"/>
    <w:multiLevelType w:val="hybridMultilevel"/>
    <w:tmpl w:val="4E765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4B032B"/>
    <w:multiLevelType w:val="hybridMultilevel"/>
    <w:tmpl w:val="7F44F656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9" w15:restartNumberingAfterBreak="0">
    <w:nsid w:val="388D36EA"/>
    <w:multiLevelType w:val="hybridMultilevel"/>
    <w:tmpl w:val="3D7E81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E67B62"/>
    <w:multiLevelType w:val="hybridMultilevel"/>
    <w:tmpl w:val="41D01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113176"/>
    <w:multiLevelType w:val="hybridMultilevel"/>
    <w:tmpl w:val="8990F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043A7"/>
    <w:multiLevelType w:val="hybridMultilevel"/>
    <w:tmpl w:val="2D02041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 w15:restartNumberingAfterBreak="0">
    <w:nsid w:val="3C6D5B50"/>
    <w:multiLevelType w:val="hybridMultilevel"/>
    <w:tmpl w:val="B83C6E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134D2E"/>
    <w:multiLevelType w:val="multilevel"/>
    <w:tmpl w:val="E0FCB7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0B11957"/>
    <w:multiLevelType w:val="hybridMultilevel"/>
    <w:tmpl w:val="AE406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291AFC"/>
    <w:multiLevelType w:val="multilevel"/>
    <w:tmpl w:val="53CE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CD2326"/>
    <w:multiLevelType w:val="hybridMultilevel"/>
    <w:tmpl w:val="DC00AB9C"/>
    <w:lvl w:ilvl="0" w:tplc="A16E8DDC">
      <w:start w:val="4"/>
      <w:numFmt w:val="decimal"/>
      <w:lvlText w:val="%1."/>
      <w:lvlJc w:val="left"/>
      <w:pPr>
        <w:ind w:left="360" w:hanging="360"/>
      </w:pPr>
    </w:lvl>
    <w:lvl w:ilvl="1" w:tplc="B1881AF2">
      <w:start w:val="1"/>
      <w:numFmt w:val="lowerLetter"/>
      <w:lvlText w:val="%2."/>
      <w:lvlJc w:val="left"/>
      <w:pPr>
        <w:ind w:left="1080" w:hanging="360"/>
      </w:pPr>
    </w:lvl>
    <w:lvl w:ilvl="2" w:tplc="FB0A47A8">
      <w:start w:val="1"/>
      <w:numFmt w:val="lowerRoman"/>
      <w:lvlText w:val="%3."/>
      <w:lvlJc w:val="right"/>
      <w:pPr>
        <w:ind w:left="1800" w:hanging="180"/>
      </w:pPr>
    </w:lvl>
    <w:lvl w:ilvl="3" w:tplc="61CE7078">
      <w:start w:val="1"/>
      <w:numFmt w:val="decimal"/>
      <w:lvlText w:val="%4."/>
      <w:lvlJc w:val="left"/>
      <w:pPr>
        <w:ind w:left="2520" w:hanging="360"/>
      </w:pPr>
    </w:lvl>
    <w:lvl w:ilvl="4" w:tplc="3D36C29E">
      <w:start w:val="1"/>
      <w:numFmt w:val="lowerLetter"/>
      <w:lvlText w:val="%5."/>
      <w:lvlJc w:val="left"/>
      <w:pPr>
        <w:ind w:left="3240" w:hanging="360"/>
      </w:pPr>
    </w:lvl>
    <w:lvl w:ilvl="5" w:tplc="C4C69250">
      <w:start w:val="1"/>
      <w:numFmt w:val="lowerRoman"/>
      <w:lvlText w:val="%6."/>
      <w:lvlJc w:val="right"/>
      <w:pPr>
        <w:ind w:left="3960" w:hanging="180"/>
      </w:pPr>
    </w:lvl>
    <w:lvl w:ilvl="6" w:tplc="A768D40A">
      <w:start w:val="1"/>
      <w:numFmt w:val="decimal"/>
      <w:lvlText w:val="%7."/>
      <w:lvlJc w:val="left"/>
      <w:pPr>
        <w:ind w:left="4680" w:hanging="360"/>
      </w:pPr>
    </w:lvl>
    <w:lvl w:ilvl="7" w:tplc="03260424">
      <w:start w:val="1"/>
      <w:numFmt w:val="lowerLetter"/>
      <w:lvlText w:val="%8."/>
      <w:lvlJc w:val="left"/>
      <w:pPr>
        <w:ind w:left="5400" w:hanging="360"/>
      </w:pPr>
    </w:lvl>
    <w:lvl w:ilvl="8" w:tplc="2782F152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25265D"/>
    <w:multiLevelType w:val="hybridMultilevel"/>
    <w:tmpl w:val="05C485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D087F1A"/>
    <w:multiLevelType w:val="hybridMultilevel"/>
    <w:tmpl w:val="D158C870"/>
    <w:lvl w:ilvl="0" w:tplc="B1E4FA9A">
      <w:start w:val="5"/>
      <w:numFmt w:val="decimal"/>
      <w:lvlText w:val="%1."/>
      <w:lvlJc w:val="left"/>
      <w:pPr>
        <w:ind w:left="1080" w:hanging="360"/>
      </w:pPr>
    </w:lvl>
    <w:lvl w:ilvl="1" w:tplc="6C3A8DE2">
      <w:start w:val="1"/>
      <w:numFmt w:val="lowerLetter"/>
      <w:lvlText w:val="%2."/>
      <w:lvlJc w:val="left"/>
      <w:pPr>
        <w:ind w:left="1800" w:hanging="360"/>
      </w:pPr>
    </w:lvl>
    <w:lvl w:ilvl="2" w:tplc="BC488556">
      <w:start w:val="1"/>
      <w:numFmt w:val="lowerRoman"/>
      <w:lvlText w:val="%3."/>
      <w:lvlJc w:val="right"/>
      <w:pPr>
        <w:ind w:left="2520" w:hanging="180"/>
      </w:pPr>
    </w:lvl>
    <w:lvl w:ilvl="3" w:tplc="A410783A">
      <w:start w:val="1"/>
      <w:numFmt w:val="decimal"/>
      <w:lvlText w:val="%4."/>
      <w:lvlJc w:val="left"/>
      <w:pPr>
        <w:ind w:left="3240" w:hanging="360"/>
      </w:pPr>
    </w:lvl>
    <w:lvl w:ilvl="4" w:tplc="B576F8BA">
      <w:start w:val="1"/>
      <w:numFmt w:val="lowerLetter"/>
      <w:lvlText w:val="%5."/>
      <w:lvlJc w:val="left"/>
      <w:pPr>
        <w:ind w:left="3960" w:hanging="360"/>
      </w:pPr>
    </w:lvl>
    <w:lvl w:ilvl="5" w:tplc="C2164D16">
      <w:start w:val="1"/>
      <w:numFmt w:val="lowerRoman"/>
      <w:lvlText w:val="%6."/>
      <w:lvlJc w:val="right"/>
      <w:pPr>
        <w:ind w:left="4680" w:hanging="180"/>
      </w:pPr>
    </w:lvl>
    <w:lvl w:ilvl="6" w:tplc="C2A60BE6">
      <w:start w:val="1"/>
      <w:numFmt w:val="decimal"/>
      <w:lvlText w:val="%7."/>
      <w:lvlJc w:val="left"/>
      <w:pPr>
        <w:ind w:left="5400" w:hanging="360"/>
      </w:pPr>
    </w:lvl>
    <w:lvl w:ilvl="7" w:tplc="B1EC4F06">
      <w:start w:val="1"/>
      <w:numFmt w:val="lowerLetter"/>
      <w:lvlText w:val="%8."/>
      <w:lvlJc w:val="left"/>
      <w:pPr>
        <w:ind w:left="6120" w:hanging="360"/>
      </w:pPr>
    </w:lvl>
    <w:lvl w:ilvl="8" w:tplc="2A7070AE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EFA13EF"/>
    <w:multiLevelType w:val="hybridMultilevel"/>
    <w:tmpl w:val="D158C870"/>
    <w:lvl w:ilvl="0" w:tplc="0409000F">
      <w:start w:val="5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17697A"/>
    <w:multiLevelType w:val="hybridMultilevel"/>
    <w:tmpl w:val="8306DC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4A600A"/>
    <w:multiLevelType w:val="hybridMultilevel"/>
    <w:tmpl w:val="58FC3D46"/>
    <w:lvl w:ilvl="0" w:tplc="04090001">
      <w:start w:val="1"/>
      <w:numFmt w:val="bullet"/>
      <w:lvlText w:val=""/>
      <w:lvlJc w:val="left"/>
      <w:pPr>
        <w:ind w:left="6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33" w15:restartNumberingAfterBreak="0">
    <w:nsid w:val="5FB435C7"/>
    <w:multiLevelType w:val="hybridMultilevel"/>
    <w:tmpl w:val="C046E0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7C4603"/>
    <w:multiLevelType w:val="hybridMultilevel"/>
    <w:tmpl w:val="3A8214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991FF6"/>
    <w:multiLevelType w:val="hybridMultilevel"/>
    <w:tmpl w:val="9A88E6B6"/>
    <w:lvl w:ilvl="0" w:tplc="04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6" w15:restartNumberingAfterBreak="0">
    <w:nsid w:val="6FAA211A"/>
    <w:multiLevelType w:val="multilevel"/>
    <w:tmpl w:val="E612C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52C595E"/>
    <w:multiLevelType w:val="hybridMultilevel"/>
    <w:tmpl w:val="508EB37A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8" w15:restartNumberingAfterBreak="0">
    <w:nsid w:val="7D672B28"/>
    <w:multiLevelType w:val="hybridMultilevel"/>
    <w:tmpl w:val="926A91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26"/>
  </w:num>
  <w:num w:numId="5">
    <w:abstractNumId w:val="24"/>
  </w:num>
  <w:num w:numId="6">
    <w:abstractNumId w:val="28"/>
  </w:num>
  <w:num w:numId="7">
    <w:abstractNumId w:val="31"/>
  </w:num>
  <w:num w:numId="8">
    <w:abstractNumId w:val="33"/>
  </w:num>
  <w:num w:numId="9">
    <w:abstractNumId w:val="34"/>
  </w:num>
  <w:num w:numId="10">
    <w:abstractNumId w:val="5"/>
  </w:num>
  <w:num w:numId="11">
    <w:abstractNumId w:val="3"/>
  </w:num>
  <w:num w:numId="12">
    <w:abstractNumId w:val="1"/>
  </w:num>
  <w:num w:numId="13">
    <w:abstractNumId w:val="16"/>
  </w:num>
  <w:num w:numId="14">
    <w:abstractNumId w:val="17"/>
  </w:num>
  <w:num w:numId="15">
    <w:abstractNumId w:val="14"/>
  </w:num>
  <w:num w:numId="16">
    <w:abstractNumId w:val="23"/>
  </w:num>
  <w:num w:numId="17">
    <w:abstractNumId w:val="30"/>
  </w:num>
  <w:num w:numId="18">
    <w:abstractNumId w:val="29"/>
  </w:num>
  <w:num w:numId="19">
    <w:abstractNumId w:val="7"/>
  </w:num>
  <w:num w:numId="20">
    <w:abstractNumId w:val="12"/>
  </w:num>
  <w:num w:numId="21">
    <w:abstractNumId w:val="27"/>
  </w:num>
  <w:num w:numId="22">
    <w:abstractNumId w:val="4"/>
  </w:num>
  <w:num w:numId="23">
    <w:abstractNumId w:val="15"/>
  </w:num>
  <w:num w:numId="24">
    <w:abstractNumId w:val="36"/>
  </w:num>
  <w:num w:numId="25">
    <w:abstractNumId w:val="6"/>
  </w:num>
  <w:num w:numId="26">
    <w:abstractNumId w:val="32"/>
  </w:num>
  <w:num w:numId="27">
    <w:abstractNumId w:val="18"/>
  </w:num>
  <w:num w:numId="28">
    <w:abstractNumId w:val="20"/>
  </w:num>
  <w:num w:numId="29">
    <w:abstractNumId w:val="19"/>
  </w:num>
  <w:num w:numId="30">
    <w:abstractNumId w:val="38"/>
  </w:num>
  <w:num w:numId="31">
    <w:abstractNumId w:val="0"/>
  </w:num>
  <w:num w:numId="32">
    <w:abstractNumId w:val="13"/>
  </w:num>
  <w:num w:numId="33">
    <w:abstractNumId w:val="21"/>
  </w:num>
  <w:num w:numId="34">
    <w:abstractNumId w:val="9"/>
  </w:num>
  <w:num w:numId="35">
    <w:abstractNumId w:val="25"/>
  </w:num>
  <w:num w:numId="36">
    <w:abstractNumId w:val="35"/>
  </w:num>
  <w:num w:numId="37">
    <w:abstractNumId w:val="37"/>
  </w:num>
  <w:num w:numId="38">
    <w:abstractNumId w:val="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0F"/>
    <w:rsid w:val="00000A92"/>
    <w:rsid w:val="00003317"/>
    <w:rsid w:val="00004178"/>
    <w:rsid w:val="00005239"/>
    <w:rsid w:val="00005658"/>
    <w:rsid w:val="0001066A"/>
    <w:rsid w:val="00012248"/>
    <w:rsid w:val="00015160"/>
    <w:rsid w:val="000159DD"/>
    <w:rsid w:val="00016CEA"/>
    <w:rsid w:val="00022213"/>
    <w:rsid w:val="00023DEB"/>
    <w:rsid w:val="00025B2A"/>
    <w:rsid w:val="00034153"/>
    <w:rsid w:val="00035DE7"/>
    <w:rsid w:val="00037408"/>
    <w:rsid w:val="00041EF0"/>
    <w:rsid w:val="000420BB"/>
    <w:rsid w:val="00042CE1"/>
    <w:rsid w:val="00043DF6"/>
    <w:rsid w:val="00045A56"/>
    <w:rsid w:val="000467C0"/>
    <w:rsid w:val="0005002E"/>
    <w:rsid w:val="00057014"/>
    <w:rsid w:val="00060BE3"/>
    <w:rsid w:val="00063113"/>
    <w:rsid w:val="00065A2C"/>
    <w:rsid w:val="000666B4"/>
    <w:rsid w:val="00067F17"/>
    <w:rsid w:val="000764BF"/>
    <w:rsid w:val="000769CA"/>
    <w:rsid w:val="00081C2D"/>
    <w:rsid w:val="0008262C"/>
    <w:rsid w:val="0008274E"/>
    <w:rsid w:val="00090060"/>
    <w:rsid w:val="00092C88"/>
    <w:rsid w:val="000944E5"/>
    <w:rsid w:val="000946A6"/>
    <w:rsid w:val="00095629"/>
    <w:rsid w:val="0009703E"/>
    <w:rsid w:val="00097CD4"/>
    <w:rsid w:val="00097D00"/>
    <w:rsid w:val="000A3908"/>
    <w:rsid w:val="000A4096"/>
    <w:rsid w:val="000A7746"/>
    <w:rsid w:val="000B1B0A"/>
    <w:rsid w:val="000B26D8"/>
    <w:rsid w:val="000B2986"/>
    <w:rsid w:val="000B4FF0"/>
    <w:rsid w:val="000C0FCB"/>
    <w:rsid w:val="000C3AEF"/>
    <w:rsid w:val="000D0943"/>
    <w:rsid w:val="000D0FD6"/>
    <w:rsid w:val="000D1135"/>
    <w:rsid w:val="000D1837"/>
    <w:rsid w:val="000D1BD8"/>
    <w:rsid w:val="000D2C40"/>
    <w:rsid w:val="000D3F5C"/>
    <w:rsid w:val="000D42F8"/>
    <w:rsid w:val="000D430A"/>
    <w:rsid w:val="000E0098"/>
    <w:rsid w:val="000E1CA8"/>
    <w:rsid w:val="000E40D2"/>
    <w:rsid w:val="000E74FB"/>
    <w:rsid w:val="000F0908"/>
    <w:rsid w:val="000F0A55"/>
    <w:rsid w:val="000F2B18"/>
    <w:rsid w:val="000F454D"/>
    <w:rsid w:val="000F5B9D"/>
    <w:rsid w:val="000F7FE4"/>
    <w:rsid w:val="00101FE4"/>
    <w:rsid w:val="001066B7"/>
    <w:rsid w:val="00106C3B"/>
    <w:rsid w:val="00111F6D"/>
    <w:rsid w:val="001148CC"/>
    <w:rsid w:val="00114E1D"/>
    <w:rsid w:val="00116AA4"/>
    <w:rsid w:val="0012170F"/>
    <w:rsid w:val="00121CD7"/>
    <w:rsid w:val="001245E6"/>
    <w:rsid w:val="00126345"/>
    <w:rsid w:val="00127FCF"/>
    <w:rsid w:val="001305D9"/>
    <w:rsid w:val="00130DFD"/>
    <w:rsid w:val="00130FCE"/>
    <w:rsid w:val="0013204A"/>
    <w:rsid w:val="00133CB0"/>
    <w:rsid w:val="00134076"/>
    <w:rsid w:val="00136657"/>
    <w:rsid w:val="0014196A"/>
    <w:rsid w:val="00141D07"/>
    <w:rsid w:val="001430B7"/>
    <w:rsid w:val="001437E8"/>
    <w:rsid w:val="001467A1"/>
    <w:rsid w:val="00150379"/>
    <w:rsid w:val="00150C89"/>
    <w:rsid w:val="00151FB2"/>
    <w:rsid w:val="00160006"/>
    <w:rsid w:val="001601C4"/>
    <w:rsid w:val="001607B2"/>
    <w:rsid w:val="0016132C"/>
    <w:rsid w:val="00162DF8"/>
    <w:rsid w:val="00164401"/>
    <w:rsid w:val="001678F1"/>
    <w:rsid w:val="00173F0E"/>
    <w:rsid w:val="00174304"/>
    <w:rsid w:val="00174CF4"/>
    <w:rsid w:val="00175EF6"/>
    <w:rsid w:val="00177437"/>
    <w:rsid w:val="0018478C"/>
    <w:rsid w:val="001943EC"/>
    <w:rsid w:val="0019484D"/>
    <w:rsid w:val="00196063"/>
    <w:rsid w:val="001A1064"/>
    <w:rsid w:val="001A37A4"/>
    <w:rsid w:val="001A468C"/>
    <w:rsid w:val="001A54DD"/>
    <w:rsid w:val="001B1A2D"/>
    <w:rsid w:val="001B1A85"/>
    <w:rsid w:val="001B1D66"/>
    <w:rsid w:val="001B505A"/>
    <w:rsid w:val="001C1EA3"/>
    <w:rsid w:val="001C2117"/>
    <w:rsid w:val="001C4493"/>
    <w:rsid w:val="001C4D33"/>
    <w:rsid w:val="001C4F14"/>
    <w:rsid w:val="001C7052"/>
    <w:rsid w:val="001D079E"/>
    <w:rsid w:val="001D32AC"/>
    <w:rsid w:val="001E0165"/>
    <w:rsid w:val="001E1453"/>
    <w:rsid w:val="001E39AD"/>
    <w:rsid w:val="001F12D3"/>
    <w:rsid w:val="001F2097"/>
    <w:rsid w:val="001F3429"/>
    <w:rsid w:val="00204968"/>
    <w:rsid w:val="00206369"/>
    <w:rsid w:val="002063B9"/>
    <w:rsid w:val="00216FED"/>
    <w:rsid w:val="00217254"/>
    <w:rsid w:val="0022273C"/>
    <w:rsid w:val="00225833"/>
    <w:rsid w:val="00227F94"/>
    <w:rsid w:val="00237E73"/>
    <w:rsid w:val="00240D28"/>
    <w:rsid w:val="00240D46"/>
    <w:rsid w:val="00245B60"/>
    <w:rsid w:val="00245E5E"/>
    <w:rsid w:val="00246049"/>
    <w:rsid w:val="00246A21"/>
    <w:rsid w:val="002503D9"/>
    <w:rsid w:val="00254006"/>
    <w:rsid w:val="00263C58"/>
    <w:rsid w:val="00264E8F"/>
    <w:rsid w:val="00270224"/>
    <w:rsid w:val="002717DC"/>
    <w:rsid w:val="00271F69"/>
    <w:rsid w:val="002762B9"/>
    <w:rsid w:val="00276626"/>
    <w:rsid w:val="002766E8"/>
    <w:rsid w:val="00277329"/>
    <w:rsid w:val="00283652"/>
    <w:rsid w:val="002874EA"/>
    <w:rsid w:val="002919EF"/>
    <w:rsid w:val="00291D75"/>
    <w:rsid w:val="00295E5A"/>
    <w:rsid w:val="00297D0D"/>
    <w:rsid w:val="002A0783"/>
    <w:rsid w:val="002A08E7"/>
    <w:rsid w:val="002A158D"/>
    <w:rsid w:val="002A2104"/>
    <w:rsid w:val="002A2243"/>
    <w:rsid w:val="002A324A"/>
    <w:rsid w:val="002A3373"/>
    <w:rsid w:val="002A3961"/>
    <w:rsid w:val="002A576F"/>
    <w:rsid w:val="002A6F00"/>
    <w:rsid w:val="002B6ABD"/>
    <w:rsid w:val="002C1345"/>
    <w:rsid w:val="002C32A8"/>
    <w:rsid w:val="002C35E7"/>
    <w:rsid w:val="002C4375"/>
    <w:rsid w:val="002C48D0"/>
    <w:rsid w:val="002C78FF"/>
    <w:rsid w:val="002D372D"/>
    <w:rsid w:val="002D5748"/>
    <w:rsid w:val="002E074B"/>
    <w:rsid w:val="002F0B58"/>
    <w:rsid w:val="002F11F2"/>
    <w:rsid w:val="00300E29"/>
    <w:rsid w:val="00303088"/>
    <w:rsid w:val="003031AA"/>
    <w:rsid w:val="003051EC"/>
    <w:rsid w:val="0030665F"/>
    <w:rsid w:val="00316178"/>
    <w:rsid w:val="00321623"/>
    <w:rsid w:val="00321625"/>
    <w:rsid w:val="0032378C"/>
    <w:rsid w:val="003247C3"/>
    <w:rsid w:val="00324ADC"/>
    <w:rsid w:val="00324ED5"/>
    <w:rsid w:val="003253AF"/>
    <w:rsid w:val="003300B7"/>
    <w:rsid w:val="00331AC0"/>
    <w:rsid w:val="00332163"/>
    <w:rsid w:val="003359EB"/>
    <w:rsid w:val="0034224D"/>
    <w:rsid w:val="00342B8A"/>
    <w:rsid w:val="00343C58"/>
    <w:rsid w:val="00345CE3"/>
    <w:rsid w:val="003460B2"/>
    <w:rsid w:val="00352A6E"/>
    <w:rsid w:val="00352D98"/>
    <w:rsid w:val="0035384E"/>
    <w:rsid w:val="003538E1"/>
    <w:rsid w:val="00360262"/>
    <w:rsid w:val="00360D08"/>
    <w:rsid w:val="00362425"/>
    <w:rsid w:val="00363BF0"/>
    <w:rsid w:val="00363E2F"/>
    <w:rsid w:val="0036480C"/>
    <w:rsid w:val="00367BBC"/>
    <w:rsid w:val="003715F6"/>
    <w:rsid w:val="00371AF7"/>
    <w:rsid w:val="00373246"/>
    <w:rsid w:val="00374B66"/>
    <w:rsid w:val="00375879"/>
    <w:rsid w:val="00375DFB"/>
    <w:rsid w:val="00376BDB"/>
    <w:rsid w:val="00376FB2"/>
    <w:rsid w:val="00380F8B"/>
    <w:rsid w:val="00381A8E"/>
    <w:rsid w:val="003840C5"/>
    <w:rsid w:val="00384901"/>
    <w:rsid w:val="003904A9"/>
    <w:rsid w:val="00393CE9"/>
    <w:rsid w:val="00394245"/>
    <w:rsid w:val="003958D6"/>
    <w:rsid w:val="00396E1E"/>
    <w:rsid w:val="003A1D07"/>
    <w:rsid w:val="003A3C7C"/>
    <w:rsid w:val="003A5253"/>
    <w:rsid w:val="003A7DDB"/>
    <w:rsid w:val="003B024D"/>
    <w:rsid w:val="003B136C"/>
    <w:rsid w:val="003B275D"/>
    <w:rsid w:val="003B3A9B"/>
    <w:rsid w:val="003B4551"/>
    <w:rsid w:val="003C0AF8"/>
    <w:rsid w:val="003C1F9C"/>
    <w:rsid w:val="003C2918"/>
    <w:rsid w:val="003C405F"/>
    <w:rsid w:val="003C6DB5"/>
    <w:rsid w:val="003D3E72"/>
    <w:rsid w:val="003D6DA4"/>
    <w:rsid w:val="003E0A99"/>
    <w:rsid w:val="003F38E3"/>
    <w:rsid w:val="003F63A9"/>
    <w:rsid w:val="00400EAF"/>
    <w:rsid w:val="0040156C"/>
    <w:rsid w:val="004015C2"/>
    <w:rsid w:val="00401DAA"/>
    <w:rsid w:val="0040312B"/>
    <w:rsid w:val="00404E43"/>
    <w:rsid w:val="00412198"/>
    <w:rsid w:val="00412B78"/>
    <w:rsid w:val="0041382A"/>
    <w:rsid w:val="00414C2E"/>
    <w:rsid w:val="00415623"/>
    <w:rsid w:val="004160B8"/>
    <w:rsid w:val="00416DBD"/>
    <w:rsid w:val="004172E4"/>
    <w:rsid w:val="004179A0"/>
    <w:rsid w:val="004222B7"/>
    <w:rsid w:val="004237FD"/>
    <w:rsid w:val="004249BB"/>
    <w:rsid w:val="00425BA7"/>
    <w:rsid w:val="00426E6C"/>
    <w:rsid w:val="004303FB"/>
    <w:rsid w:val="00430D69"/>
    <w:rsid w:val="00430F74"/>
    <w:rsid w:val="0043261B"/>
    <w:rsid w:val="00434579"/>
    <w:rsid w:val="004349E8"/>
    <w:rsid w:val="004353EB"/>
    <w:rsid w:val="0043589B"/>
    <w:rsid w:val="00436B94"/>
    <w:rsid w:val="004377F7"/>
    <w:rsid w:val="0044296A"/>
    <w:rsid w:val="004464DC"/>
    <w:rsid w:val="00446E52"/>
    <w:rsid w:val="00447406"/>
    <w:rsid w:val="0044776A"/>
    <w:rsid w:val="00452D6F"/>
    <w:rsid w:val="004638EF"/>
    <w:rsid w:val="00464ED9"/>
    <w:rsid w:val="0046627B"/>
    <w:rsid w:val="0047131B"/>
    <w:rsid w:val="004716E1"/>
    <w:rsid w:val="004738C5"/>
    <w:rsid w:val="00474EF4"/>
    <w:rsid w:val="00475AA4"/>
    <w:rsid w:val="00484C11"/>
    <w:rsid w:val="00487A8A"/>
    <w:rsid w:val="00487D1D"/>
    <w:rsid w:val="00492670"/>
    <w:rsid w:val="00492765"/>
    <w:rsid w:val="00495D69"/>
    <w:rsid w:val="00495E0F"/>
    <w:rsid w:val="004A0E10"/>
    <w:rsid w:val="004A2A1E"/>
    <w:rsid w:val="004A6B85"/>
    <w:rsid w:val="004A7B5C"/>
    <w:rsid w:val="004A7FFB"/>
    <w:rsid w:val="004B2217"/>
    <w:rsid w:val="004B2B50"/>
    <w:rsid w:val="004B441D"/>
    <w:rsid w:val="004C3134"/>
    <w:rsid w:val="004D1654"/>
    <w:rsid w:val="004D2075"/>
    <w:rsid w:val="004E13B1"/>
    <w:rsid w:val="004E3147"/>
    <w:rsid w:val="004E399C"/>
    <w:rsid w:val="004E4337"/>
    <w:rsid w:val="004E44A0"/>
    <w:rsid w:val="004E63CF"/>
    <w:rsid w:val="004E646C"/>
    <w:rsid w:val="004E6F13"/>
    <w:rsid w:val="004F6966"/>
    <w:rsid w:val="0050073D"/>
    <w:rsid w:val="00502189"/>
    <w:rsid w:val="0050250C"/>
    <w:rsid w:val="005055BF"/>
    <w:rsid w:val="005062C6"/>
    <w:rsid w:val="00513DF4"/>
    <w:rsid w:val="00515062"/>
    <w:rsid w:val="005154AB"/>
    <w:rsid w:val="0051753C"/>
    <w:rsid w:val="0052090F"/>
    <w:rsid w:val="00520EA6"/>
    <w:rsid w:val="0052183F"/>
    <w:rsid w:val="00522AA8"/>
    <w:rsid w:val="00524922"/>
    <w:rsid w:val="005262CA"/>
    <w:rsid w:val="0052715C"/>
    <w:rsid w:val="00527956"/>
    <w:rsid w:val="00531BAD"/>
    <w:rsid w:val="005352AE"/>
    <w:rsid w:val="00540541"/>
    <w:rsid w:val="00543A27"/>
    <w:rsid w:val="00544720"/>
    <w:rsid w:val="00544D40"/>
    <w:rsid w:val="0055031C"/>
    <w:rsid w:val="0055317E"/>
    <w:rsid w:val="00560BA7"/>
    <w:rsid w:val="00560F07"/>
    <w:rsid w:val="00562109"/>
    <w:rsid w:val="00564612"/>
    <w:rsid w:val="00574B48"/>
    <w:rsid w:val="0058007D"/>
    <w:rsid w:val="00583157"/>
    <w:rsid w:val="00584EC7"/>
    <w:rsid w:val="005919EE"/>
    <w:rsid w:val="00594092"/>
    <w:rsid w:val="005945B7"/>
    <w:rsid w:val="0059581D"/>
    <w:rsid w:val="005961D4"/>
    <w:rsid w:val="005A1FE0"/>
    <w:rsid w:val="005A27AF"/>
    <w:rsid w:val="005A3EAE"/>
    <w:rsid w:val="005A56F5"/>
    <w:rsid w:val="005A76B2"/>
    <w:rsid w:val="005B1D66"/>
    <w:rsid w:val="005B5213"/>
    <w:rsid w:val="005B6F0A"/>
    <w:rsid w:val="005C0782"/>
    <w:rsid w:val="005C2EDF"/>
    <w:rsid w:val="005C6A8B"/>
    <w:rsid w:val="005D27C5"/>
    <w:rsid w:val="005D2ACC"/>
    <w:rsid w:val="005D4EA1"/>
    <w:rsid w:val="005D5E84"/>
    <w:rsid w:val="005E4F87"/>
    <w:rsid w:val="005F053E"/>
    <w:rsid w:val="005F54DA"/>
    <w:rsid w:val="005F739F"/>
    <w:rsid w:val="005F74EC"/>
    <w:rsid w:val="006003A3"/>
    <w:rsid w:val="00600EFD"/>
    <w:rsid w:val="00604D23"/>
    <w:rsid w:val="00606DB4"/>
    <w:rsid w:val="006070D2"/>
    <w:rsid w:val="00607487"/>
    <w:rsid w:val="00620684"/>
    <w:rsid w:val="006307D2"/>
    <w:rsid w:val="00630871"/>
    <w:rsid w:val="00630D19"/>
    <w:rsid w:val="006335DD"/>
    <w:rsid w:val="00636AE0"/>
    <w:rsid w:val="00637620"/>
    <w:rsid w:val="00640507"/>
    <w:rsid w:val="00643D76"/>
    <w:rsid w:val="006464DC"/>
    <w:rsid w:val="00650DA5"/>
    <w:rsid w:val="00650F29"/>
    <w:rsid w:val="006607B1"/>
    <w:rsid w:val="00664CE1"/>
    <w:rsid w:val="0066543B"/>
    <w:rsid w:val="006716CD"/>
    <w:rsid w:val="006726B4"/>
    <w:rsid w:val="006726FB"/>
    <w:rsid w:val="00674001"/>
    <w:rsid w:val="0067656E"/>
    <w:rsid w:val="00676FFE"/>
    <w:rsid w:val="00677C2B"/>
    <w:rsid w:val="00681448"/>
    <w:rsid w:val="00681EBF"/>
    <w:rsid w:val="00682F23"/>
    <w:rsid w:val="00686B2F"/>
    <w:rsid w:val="00690248"/>
    <w:rsid w:val="00692A7A"/>
    <w:rsid w:val="00694F22"/>
    <w:rsid w:val="00695CDA"/>
    <w:rsid w:val="006964EE"/>
    <w:rsid w:val="00696D96"/>
    <w:rsid w:val="006979E9"/>
    <w:rsid w:val="00697C8E"/>
    <w:rsid w:val="006A0740"/>
    <w:rsid w:val="006A1A5F"/>
    <w:rsid w:val="006A207C"/>
    <w:rsid w:val="006A2B0B"/>
    <w:rsid w:val="006A44A3"/>
    <w:rsid w:val="006A7A50"/>
    <w:rsid w:val="006B3239"/>
    <w:rsid w:val="006B387C"/>
    <w:rsid w:val="006B3F5E"/>
    <w:rsid w:val="006C2952"/>
    <w:rsid w:val="006C4AB8"/>
    <w:rsid w:val="006C69B9"/>
    <w:rsid w:val="006D79B0"/>
    <w:rsid w:val="006E1B44"/>
    <w:rsid w:val="006E2794"/>
    <w:rsid w:val="006E27D8"/>
    <w:rsid w:val="006E3B65"/>
    <w:rsid w:val="006E4DFD"/>
    <w:rsid w:val="006E5644"/>
    <w:rsid w:val="006E62F9"/>
    <w:rsid w:val="006E6716"/>
    <w:rsid w:val="006F3D32"/>
    <w:rsid w:val="006F4389"/>
    <w:rsid w:val="006F660F"/>
    <w:rsid w:val="006F78A9"/>
    <w:rsid w:val="00700056"/>
    <w:rsid w:val="00704D0D"/>
    <w:rsid w:val="00705212"/>
    <w:rsid w:val="007149A1"/>
    <w:rsid w:val="00717744"/>
    <w:rsid w:val="00722A0C"/>
    <w:rsid w:val="007231D8"/>
    <w:rsid w:val="007238C8"/>
    <w:rsid w:val="00726C3F"/>
    <w:rsid w:val="00727199"/>
    <w:rsid w:val="0073190D"/>
    <w:rsid w:val="007320DA"/>
    <w:rsid w:val="00732BC4"/>
    <w:rsid w:val="00734AA1"/>
    <w:rsid w:val="0073569F"/>
    <w:rsid w:val="0074227C"/>
    <w:rsid w:val="007446F9"/>
    <w:rsid w:val="00745B74"/>
    <w:rsid w:val="00751373"/>
    <w:rsid w:val="007541D5"/>
    <w:rsid w:val="00754FA5"/>
    <w:rsid w:val="00762702"/>
    <w:rsid w:val="00762966"/>
    <w:rsid w:val="00767699"/>
    <w:rsid w:val="007717D1"/>
    <w:rsid w:val="00772CAB"/>
    <w:rsid w:val="00773942"/>
    <w:rsid w:val="00774275"/>
    <w:rsid w:val="007754FF"/>
    <w:rsid w:val="00776DF8"/>
    <w:rsid w:val="00782CE5"/>
    <w:rsid w:val="00785333"/>
    <w:rsid w:val="00786DE3"/>
    <w:rsid w:val="007909D7"/>
    <w:rsid w:val="007920CA"/>
    <w:rsid w:val="007A4B54"/>
    <w:rsid w:val="007A6457"/>
    <w:rsid w:val="007A748B"/>
    <w:rsid w:val="007B0DA9"/>
    <w:rsid w:val="007B156D"/>
    <w:rsid w:val="007B39C9"/>
    <w:rsid w:val="007B6DD1"/>
    <w:rsid w:val="007C22D7"/>
    <w:rsid w:val="007C5658"/>
    <w:rsid w:val="007C6033"/>
    <w:rsid w:val="007D112F"/>
    <w:rsid w:val="007D3E0B"/>
    <w:rsid w:val="007D5BEE"/>
    <w:rsid w:val="007E05AF"/>
    <w:rsid w:val="007E1078"/>
    <w:rsid w:val="007E3367"/>
    <w:rsid w:val="007E60EE"/>
    <w:rsid w:val="007F05B7"/>
    <w:rsid w:val="007F17F9"/>
    <w:rsid w:val="007F2D7B"/>
    <w:rsid w:val="007F6026"/>
    <w:rsid w:val="007F6374"/>
    <w:rsid w:val="007F704D"/>
    <w:rsid w:val="00800800"/>
    <w:rsid w:val="00801E4F"/>
    <w:rsid w:val="00814DCF"/>
    <w:rsid w:val="00814F5E"/>
    <w:rsid w:val="00815BFA"/>
    <w:rsid w:val="0082032D"/>
    <w:rsid w:val="00822216"/>
    <w:rsid w:val="00823641"/>
    <w:rsid w:val="00825032"/>
    <w:rsid w:val="00825BF4"/>
    <w:rsid w:val="00830D5E"/>
    <w:rsid w:val="00830FE1"/>
    <w:rsid w:val="00831E96"/>
    <w:rsid w:val="00832CE7"/>
    <w:rsid w:val="00832D7E"/>
    <w:rsid w:val="00834A36"/>
    <w:rsid w:val="00836A3B"/>
    <w:rsid w:val="008409CA"/>
    <w:rsid w:val="008427FE"/>
    <w:rsid w:val="0085166B"/>
    <w:rsid w:val="00851A01"/>
    <w:rsid w:val="0085452E"/>
    <w:rsid w:val="008563DB"/>
    <w:rsid w:val="008619AF"/>
    <w:rsid w:val="00862073"/>
    <w:rsid w:val="008625A5"/>
    <w:rsid w:val="00863585"/>
    <w:rsid w:val="00866225"/>
    <w:rsid w:val="00866B2D"/>
    <w:rsid w:val="00870CE6"/>
    <w:rsid w:val="00870E18"/>
    <w:rsid w:val="008757CD"/>
    <w:rsid w:val="00875D75"/>
    <w:rsid w:val="008762CC"/>
    <w:rsid w:val="00877A4E"/>
    <w:rsid w:val="008807C6"/>
    <w:rsid w:val="00880C49"/>
    <w:rsid w:val="00880FD3"/>
    <w:rsid w:val="00881E03"/>
    <w:rsid w:val="00881E47"/>
    <w:rsid w:val="0088517C"/>
    <w:rsid w:val="00885919"/>
    <w:rsid w:val="008860EE"/>
    <w:rsid w:val="008908DC"/>
    <w:rsid w:val="0089134B"/>
    <w:rsid w:val="00892704"/>
    <w:rsid w:val="0089309C"/>
    <w:rsid w:val="0089494E"/>
    <w:rsid w:val="00894BEE"/>
    <w:rsid w:val="008961DA"/>
    <w:rsid w:val="008A2AC9"/>
    <w:rsid w:val="008A36E4"/>
    <w:rsid w:val="008A3E14"/>
    <w:rsid w:val="008A408F"/>
    <w:rsid w:val="008A4DBB"/>
    <w:rsid w:val="008A5B5B"/>
    <w:rsid w:val="008B128F"/>
    <w:rsid w:val="008B3D13"/>
    <w:rsid w:val="008B48D0"/>
    <w:rsid w:val="008C11AC"/>
    <w:rsid w:val="008C40A8"/>
    <w:rsid w:val="008C49EA"/>
    <w:rsid w:val="008C5D70"/>
    <w:rsid w:val="008C7402"/>
    <w:rsid w:val="008D0743"/>
    <w:rsid w:val="008D0AFB"/>
    <w:rsid w:val="008D225F"/>
    <w:rsid w:val="008D2B55"/>
    <w:rsid w:val="008D41B3"/>
    <w:rsid w:val="008D485A"/>
    <w:rsid w:val="008D6B0B"/>
    <w:rsid w:val="008E19B7"/>
    <w:rsid w:val="008E19F4"/>
    <w:rsid w:val="008E6129"/>
    <w:rsid w:val="008E65D2"/>
    <w:rsid w:val="008F0F54"/>
    <w:rsid w:val="008F3EE6"/>
    <w:rsid w:val="008F4FE4"/>
    <w:rsid w:val="009052EE"/>
    <w:rsid w:val="00907D4C"/>
    <w:rsid w:val="00912DB0"/>
    <w:rsid w:val="0091622E"/>
    <w:rsid w:val="00917E12"/>
    <w:rsid w:val="00921A48"/>
    <w:rsid w:val="00922340"/>
    <w:rsid w:val="00923FB9"/>
    <w:rsid w:val="00927E37"/>
    <w:rsid w:val="00927E43"/>
    <w:rsid w:val="00931B7B"/>
    <w:rsid w:val="00934633"/>
    <w:rsid w:val="009357BF"/>
    <w:rsid w:val="00940A50"/>
    <w:rsid w:val="00942E7C"/>
    <w:rsid w:val="00943D0F"/>
    <w:rsid w:val="00947502"/>
    <w:rsid w:val="009516EC"/>
    <w:rsid w:val="0095308A"/>
    <w:rsid w:val="00953F66"/>
    <w:rsid w:val="00956396"/>
    <w:rsid w:val="009573C1"/>
    <w:rsid w:val="00966D3A"/>
    <w:rsid w:val="00967F0F"/>
    <w:rsid w:val="0097045F"/>
    <w:rsid w:val="0097301E"/>
    <w:rsid w:val="00975F4C"/>
    <w:rsid w:val="0097652C"/>
    <w:rsid w:val="00977F3A"/>
    <w:rsid w:val="00980A81"/>
    <w:rsid w:val="00980C66"/>
    <w:rsid w:val="00982850"/>
    <w:rsid w:val="00982DB8"/>
    <w:rsid w:val="00983730"/>
    <w:rsid w:val="00986259"/>
    <w:rsid w:val="0098707B"/>
    <w:rsid w:val="00987424"/>
    <w:rsid w:val="00987772"/>
    <w:rsid w:val="0099077F"/>
    <w:rsid w:val="00994E6F"/>
    <w:rsid w:val="00996E14"/>
    <w:rsid w:val="009970D1"/>
    <w:rsid w:val="009970FD"/>
    <w:rsid w:val="009A013C"/>
    <w:rsid w:val="009A247D"/>
    <w:rsid w:val="009A73A5"/>
    <w:rsid w:val="009B0AF3"/>
    <w:rsid w:val="009B0E41"/>
    <w:rsid w:val="009B2010"/>
    <w:rsid w:val="009B337F"/>
    <w:rsid w:val="009B617D"/>
    <w:rsid w:val="009B65F5"/>
    <w:rsid w:val="009C00F6"/>
    <w:rsid w:val="009C06DA"/>
    <w:rsid w:val="009C1214"/>
    <w:rsid w:val="009C1A3D"/>
    <w:rsid w:val="009C326F"/>
    <w:rsid w:val="009C4486"/>
    <w:rsid w:val="009C785C"/>
    <w:rsid w:val="009D00DD"/>
    <w:rsid w:val="009D18D3"/>
    <w:rsid w:val="009D77D4"/>
    <w:rsid w:val="009E03DA"/>
    <w:rsid w:val="009E4B48"/>
    <w:rsid w:val="009E6506"/>
    <w:rsid w:val="009F04F6"/>
    <w:rsid w:val="009F0A18"/>
    <w:rsid w:val="009F2CA7"/>
    <w:rsid w:val="009F4D26"/>
    <w:rsid w:val="00A0395A"/>
    <w:rsid w:val="00A042B7"/>
    <w:rsid w:val="00A05BDB"/>
    <w:rsid w:val="00A05FD2"/>
    <w:rsid w:val="00A0632B"/>
    <w:rsid w:val="00A07151"/>
    <w:rsid w:val="00A07A5E"/>
    <w:rsid w:val="00A165B7"/>
    <w:rsid w:val="00A20679"/>
    <w:rsid w:val="00A21057"/>
    <w:rsid w:val="00A23189"/>
    <w:rsid w:val="00A2332D"/>
    <w:rsid w:val="00A23FE4"/>
    <w:rsid w:val="00A25173"/>
    <w:rsid w:val="00A25B22"/>
    <w:rsid w:val="00A274B1"/>
    <w:rsid w:val="00A27C31"/>
    <w:rsid w:val="00A3186A"/>
    <w:rsid w:val="00A345D7"/>
    <w:rsid w:val="00A3475B"/>
    <w:rsid w:val="00A37204"/>
    <w:rsid w:val="00A41FC1"/>
    <w:rsid w:val="00A42E46"/>
    <w:rsid w:val="00A43A44"/>
    <w:rsid w:val="00A44B53"/>
    <w:rsid w:val="00A46DBE"/>
    <w:rsid w:val="00A501CA"/>
    <w:rsid w:val="00A51B6E"/>
    <w:rsid w:val="00A54DC4"/>
    <w:rsid w:val="00A56601"/>
    <w:rsid w:val="00A60CBE"/>
    <w:rsid w:val="00A61CC5"/>
    <w:rsid w:val="00A62383"/>
    <w:rsid w:val="00A64508"/>
    <w:rsid w:val="00A64A86"/>
    <w:rsid w:val="00A64BDC"/>
    <w:rsid w:val="00A64CC9"/>
    <w:rsid w:val="00A65213"/>
    <w:rsid w:val="00A70A41"/>
    <w:rsid w:val="00A70ED4"/>
    <w:rsid w:val="00A71366"/>
    <w:rsid w:val="00A73A40"/>
    <w:rsid w:val="00A774F4"/>
    <w:rsid w:val="00A81825"/>
    <w:rsid w:val="00A84A75"/>
    <w:rsid w:val="00A86515"/>
    <w:rsid w:val="00A90F67"/>
    <w:rsid w:val="00A9785A"/>
    <w:rsid w:val="00AA4FA1"/>
    <w:rsid w:val="00AA5B4D"/>
    <w:rsid w:val="00AA79CF"/>
    <w:rsid w:val="00AB0630"/>
    <w:rsid w:val="00AB30A7"/>
    <w:rsid w:val="00AB3EFC"/>
    <w:rsid w:val="00AB45C4"/>
    <w:rsid w:val="00AB699F"/>
    <w:rsid w:val="00AC1916"/>
    <w:rsid w:val="00AC26C7"/>
    <w:rsid w:val="00AC2A6A"/>
    <w:rsid w:val="00AC399A"/>
    <w:rsid w:val="00AC4B8C"/>
    <w:rsid w:val="00AC4E0E"/>
    <w:rsid w:val="00AC4F53"/>
    <w:rsid w:val="00AC59E5"/>
    <w:rsid w:val="00AC713D"/>
    <w:rsid w:val="00AD5422"/>
    <w:rsid w:val="00AD6295"/>
    <w:rsid w:val="00AD6AC1"/>
    <w:rsid w:val="00AE12D0"/>
    <w:rsid w:val="00AE1FAC"/>
    <w:rsid w:val="00AE2D65"/>
    <w:rsid w:val="00AE3BC8"/>
    <w:rsid w:val="00AE4E8D"/>
    <w:rsid w:val="00AE7FAD"/>
    <w:rsid w:val="00AF06B5"/>
    <w:rsid w:val="00AF2B7F"/>
    <w:rsid w:val="00AF5C96"/>
    <w:rsid w:val="00AF7574"/>
    <w:rsid w:val="00AF78FE"/>
    <w:rsid w:val="00B007F1"/>
    <w:rsid w:val="00B02415"/>
    <w:rsid w:val="00B030E3"/>
    <w:rsid w:val="00B06EDE"/>
    <w:rsid w:val="00B07955"/>
    <w:rsid w:val="00B108F0"/>
    <w:rsid w:val="00B10972"/>
    <w:rsid w:val="00B1340C"/>
    <w:rsid w:val="00B1357E"/>
    <w:rsid w:val="00B13CF5"/>
    <w:rsid w:val="00B15718"/>
    <w:rsid w:val="00B16BED"/>
    <w:rsid w:val="00B17FA4"/>
    <w:rsid w:val="00B23E1F"/>
    <w:rsid w:val="00B246C2"/>
    <w:rsid w:val="00B253C1"/>
    <w:rsid w:val="00B2651B"/>
    <w:rsid w:val="00B27806"/>
    <w:rsid w:val="00B27B70"/>
    <w:rsid w:val="00B27D5E"/>
    <w:rsid w:val="00B3432D"/>
    <w:rsid w:val="00B419AE"/>
    <w:rsid w:val="00B4317B"/>
    <w:rsid w:val="00B439F5"/>
    <w:rsid w:val="00B43F23"/>
    <w:rsid w:val="00B45027"/>
    <w:rsid w:val="00B4722F"/>
    <w:rsid w:val="00B52FB2"/>
    <w:rsid w:val="00B552C4"/>
    <w:rsid w:val="00B57E5B"/>
    <w:rsid w:val="00B65462"/>
    <w:rsid w:val="00B662C0"/>
    <w:rsid w:val="00B67D02"/>
    <w:rsid w:val="00B725C9"/>
    <w:rsid w:val="00B72947"/>
    <w:rsid w:val="00B7316A"/>
    <w:rsid w:val="00B7370E"/>
    <w:rsid w:val="00B76FFA"/>
    <w:rsid w:val="00B77BDD"/>
    <w:rsid w:val="00B77D66"/>
    <w:rsid w:val="00B8408C"/>
    <w:rsid w:val="00B84605"/>
    <w:rsid w:val="00B85CC6"/>
    <w:rsid w:val="00B87B6E"/>
    <w:rsid w:val="00B87EB0"/>
    <w:rsid w:val="00B91B18"/>
    <w:rsid w:val="00B941B0"/>
    <w:rsid w:val="00B9561C"/>
    <w:rsid w:val="00B9713E"/>
    <w:rsid w:val="00B977B1"/>
    <w:rsid w:val="00BA1306"/>
    <w:rsid w:val="00BA3C18"/>
    <w:rsid w:val="00BB0A4A"/>
    <w:rsid w:val="00BB4F48"/>
    <w:rsid w:val="00BB566A"/>
    <w:rsid w:val="00BB5C9F"/>
    <w:rsid w:val="00BC0030"/>
    <w:rsid w:val="00BC0050"/>
    <w:rsid w:val="00BC1A5E"/>
    <w:rsid w:val="00BC3505"/>
    <w:rsid w:val="00BC3C9C"/>
    <w:rsid w:val="00BC455B"/>
    <w:rsid w:val="00BD3484"/>
    <w:rsid w:val="00BD401A"/>
    <w:rsid w:val="00BE0168"/>
    <w:rsid w:val="00BE073B"/>
    <w:rsid w:val="00BE1FDB"/>
    <w:rsid w:val="00BE42EC"/>
    <w:rsid w:val="00BE7565"/>
    <w:rsid w:val="00BF061E"/>
    <w:rsid w:val="00BF2108"/>
    <w:rsid w:val="00BF2B17"/>
    <w:rsid w:val="00BF413A"/>
    <w:rsid w:val="00BF490F"/>
    <w:rsid w:val="00BF61BE"/>
    <w:rsid w:val="00C0356E"/>
    <w:rsid w:val="00C04886"/>
    <w:rsid w:val="00C05900"/>
    <w:rsid w:val="00C17542"/>
    <w:rsid w:val="00C1755A"/>
    <w:rsid w:val="00C24301"/>
    <w:rsid w:val="00C24E44"/>
    <w:rsid w:val="00C259A4"/>
    <w:rsid w:val="00C26C9E"/>
    <w:rsid w:val="00C30172"/>
    <w:rsid w:val="00C30BB3"/>
    <w:rsid w:val="00C34B65"/>
    <w:rsid w:val="00C35987"/>
    <w:rsid w:val="00C35D17"/>
    <w:rsid w:val="00C360AD"/>
    <w:rsid w:val="00C429CD"/>
    <w:rsid w:val="00C43BE1"/>
    <w:rsid w:val="00C44899"/>
    <w:rsid w:val="00C52BE4"/>
    <w:rsid w:val="00C5499E"/>
    <w:rsid w:val="00C54E01"/>
    <w:rsid w:val="00C619D1"/>
    <w:rsid w:val="00C62384"/>
    <w:rsid w:val="00C70312"/>
    <w:rsid w:val="00C754C5"/>
    <w:rsid w:val="00C774DA"/>
    <w:rsid w:val="00C775B4"/>
    <w:rsid w:val="00C804EF"/>
    <w:rsid w:val="00C80E0A"/>
    <w:rsid w:val="00C8347E"/>
    <w:rsid w:val="00C8611B"/>
    <w:rsid w:val="00C86417"/>
    <w:rsid w:val="00C86C2F"/>
    <w:rsid w:val="00C87A6C"/>
    <w:rsid w:val="00C90798"/>
    <w:rsid w:val="00C90D2F"/>
    <w:rsid w:val="00C9275B"/>
    <w:rsid w:val="00C95638"/>
    <w:rsid w:val="00C9636F"/>
    <w:rsid w:val="00C97577"/>
    <w:rsid w:val="00CA1BF0"/>
    <w:rsid w:val="00CA381C"/>
    <w:rsid w:val="00CA3830"/>
    <w:rsid w:val="00CB083C"/>
    <w:rsid w:val="00CB469E"/>
    <w:rsid w:val="00CB5DF9"/>
    <w:rsid w:val="00CB6E31"/>
    <w:rsid w:val="00CC107C"/>
    <w:rsid w:val="00CC541E"/>
    <w:rsid w:val="00CC5F82"/>
    <w:rsid w:val="00CC6CAC"/>
    <w:rsid w:val="00CC77EA"/>
    <w:rsid w:val="00CD30C5"/>
    <w:rsid w:val="00CE0CFF"/>
    <w:rsid w:val="00CE339C"/>
    <w:rsid w:val="00CE5464"/>
    <w:rsid w:val="00CF086E"/>
    <w:rsid w:val="00CF2401"/>
    <w:rsid w:val="00CF25C1"/>
    <w:rsid w:val="00CF4D01"/>
    <w:rsid w:val="00CF7793"/>
    <w:rsid w:val="00CF7AA4"/>
    <w:rsid w:val="00D00826"/>
    <w:rsid w:val="00D031FC"/>
    <w:rsid w:val="00D03EA6"/>
    <w:rsid w:val="00D04F92"/>
    <w:rsid w:val="00D058A1"/>
    <w:rsid w:val="00D05DB6"/>
    <w:rsid w:val="00D07EF8"/>
    <w:rsid w:val="00D14DDB"/>
    <w:rsid w:val="00D151B2"/>
    <w:rsid w:val="00D15B83"/>
    <w:rsid w:val="00D1612F"/>
    <w:rsid w:val="00D16F62"/>
    <w:rsid w:val="00D174B5"/>
    <w:rsid w:val="00D2546F"/>
    <w:rsid w:val="00D26D4A"/>
    <w:rsid w:val="00D337FA"/>
    <w:rsid w:val="00D37F47"/>
    <w:rsid w:val="00D40588"/>
    <w:rsid w:val="00D40734"/>
    <w:rsid w:val="00D42EFE"/>
    <w:rsid w:val="00D44507"/>
    <w:rsid w:val="00D50E6B"/>
    <w:rsid w:val="00D52889"/>
    <w:rsid w:val="00D52C2F"/>
    <w:rsid w:val="00D541AB"/>
    <w:rsid w:val="00D54249"/>
    <w:rsid w:val="00D54C52"/>
    <w:rsid w:val="00D558B8"/>
    <w:rsid w:val="00D55CF7"/>
    <w:rsid w:val="00D56CF4"/>
    <w:rsid w:val="00D56E4D"/>
    <w:rsid w:val="00D572EF"/>
    <w:rsid w:val="00D61218"/>
    <w:rsid w:val="00D61D8F"/>
    <w:rsid w:val="00D638ED"/>
    <w:rsid w:val="00D63966"/>
    <w:rsid w:val="00D67D65"/>
    <w:rsid w:val="00D70BCD"/>
    <w:rsid w:val="00D70DD2"/>
    <w:rsid w:val="00D71E4F"/>
    <w:rsid w:val="00D723E2"/>
    <w:rsid w:val="00D74F4F"/>
    <w:rsid w:val="00D7543B"/>
    <w:rsid w:val="00D76772"/>
    <w:rsid w:val="00D8134D"/>
    <w:rsid w:val="00D8200F"/>
    <w:rsid w:val="00D84BAF"/>
    <w:rsid w:val="00D8544B"/>
    <w:rsid w:val="00D90166"/>
    <w:rsid w:val="00D948A8"/>
    <w:rsid w:val="00D94C32"/>
    <w:rsid w:val="00DA0897"/>
    <w:rsid w:val="00DA1267"/>
    <w:rsid w:val="00DA3CDD"/>
    <w:rsid w:val="00DA5FC6"/>
    <w:rsid w:val="00DA61E1"/>
    <w:rsid w:val="00DA6385"/>
    <w:rsid w:val="00DB008A"/>
    <w:rsid w:val="00DB0A19"/>
    <w:rsid w:val="00DB0F71"/>
    <w:rsid w:val="00DB2FFA"/>
    <w:rsid w:val="00DB5C31"/>
    <w:rsid w:val="00DC118E"/>
    <w:rsid w:val="00DC50D5"/>
    <w:rsid w:val="00DC7777"/>
    <w:rsid w:val="00DD0A62"/>
    <w:rsid w:val="00DD3DB0"/>
    <w:rsid w:val="00DD6F68"/>
    <w:rsid w:val="00DE02EB"/>
    <w:rsid w:val="00DE6629"/>
    <w:rsid w:val="00DF0C7E"/>
    <w:rsid w:val="00DF202A"/>
    <w:rsid w:val="00DF4938"/>
    <w:rsid w:val="00DF58A7"/>
    <w:rsid w:val="00E02287"/>
    <w:rsid w:val="00E02A81"/>
    <w:rsid w:val="00E0310E"/>
    <w:rsid w:val="00E16697"/>
    <w:rsid w:val="00E22CD5"/>
    <w:rsid w:val="00E249C3"/>
    <w:rsid w:val="00E26155"/>
    <w:rsid w:val="00E27216"/>
    <w:rsid w:val="00E316A1"/>
    <w:rsid w:val="00E347EB"/>
    <w:rsid w:val="00E417D8"/>
    <w:rsid w:val="00E43010"/>
    <w:rsid w:val="00E43A62"/>
    <w:rsid w:val="00E452AA"/>
    <w:rsid w:val="00E5171A"/>
    <w:rsid w:val="00E51E62"/>
    <w:rsid w:val="00E52048"/>
    <w:rsid w:val="00E53A92"/>
    <w:rsid w:val="00E53EEF"/>
    <w:rsid w:val="00E5615B"/>
    <w:rsid w:val="00E60EC6"/>
    <w:rsid w:val="00E62C5A"/>
    <w:rsid w:val="00E62E0E"/>
    <w:rsid w:val="00E759F0"/>
    <w:rsid w:val="00E83BA0"/>
    <w:rsid w:val="00E84DF1"/>
    <w:rsid w:val="00E876DD"/>
    <w:rsid w:val="00E8792C"/>
    <w:rsid w:val="00E93D87"/>
    <w:rsid w:val="00E942B1"/>
    <w:rsid w:val="00EA0FEF"/>
    <w:rsid w:val="00EA1042"/>
    <w:rsid w:val="00EA20F8"/>
    <w:rsid w:val="00EB2BB4"/>
    <w:rsid w:val="00EB5501"/>
    <w:rsid w:val="00EB5833"/>
    <w:rsid w:val="00EB5EE8"/>
    <w:rsid w:val="00EB6253"/>
    <w:rsid w:val="00EB67D3"/>
    <w:rsid w:val="00EB6872"/>
    <w:rsid w:val="00EB73E2"/>
    <w:rsid w:val="00EB74D0"/>
    <w:rsid w:val="00EC08EB"/>
    <w:rsid w:val="00EC169E"/>
    <w:rsid w:val="00EC17BE"/>
    <w:rsid w:val="00EC1809"/>
    <w:rsid w:val="00EC2867"/>
    <w:rsid w:val="00EC5D13"/>
    <w:rsid w:val="00ED1313"/>
    <w:rsid w:val="00ED16F4"/>
    <w:rsid w:val="00ED6F16"/>
    <w:rsid w:val="00EE0F32"/>
    <w:rsid w:val="00EE29FA"/>
    <w:rsid w:val="00EE6BE5"/>
    <w:rsid w:val="00EE7290"/>
    <w:rsid w:val="00EE792A"/>
    <w:rsid w:val="00EE7C6E"/>
    <w:rsid w:val="00EF222B"/>
    <w:rsid w:val="00EF3878"/>
    <w:rsid w:val="00EF7501"/>
    <w:rsid w:val="00F02368"/>
    <w:rsid w:val="00F0477B"/>
    <w:rsid w:val="00F0673B"/>
    <w:rsid w:val="00F07146"/>
    <w:rsid w:val="00F077D7"/>
    <w:rsid w:val="00F10ED1"/>
    <w:rsid w:val="00F133F5"/>
    <w:rsid w:val="00F13D98"/>
    <w:rsid w:val="00F16379"/>
    <w:rsid w:val="00F16401"/>
    <w:rsid w:val="00F17FC7"/>
    <w:rsid w:val="00F21054"/>
    <w:rsid w:val="00F25ABE"/>
    <w:rsid w:val="00F31E83"/>
    <w:rsid w:val="00F352BB"/>
    <w:rsid w:val="00F353B7"/>
    <w:rsid w:val="00F423E8"/>
    <w:rsid w:val="00F43165"/>
    <w:rsid w:val="00F44F1C"/>
    <w:rsid w:val="00F46385"/>
    <w:rsid w:val="00F46695"/>
    <w:rsid w:val="00F477F8"/>
    <w:rsid w:val="00F508F0"/>
    <w:rsid w:val="00F518B9"/>
    <w:rsid w:val="00F53CF8"/>
    <w:rsid w:val="00F56138"/>
    <w:rsid w:val="00F6113C"/>
    <w:rsid w:val="00F61367"/>
    <w:rsid w:val="00F633B3"/>
    <w:rsid w:val="00F63915"/>
    <w:rsid w:val="00F63A6A"/>
    <w:rsid w:val="00F667C3"/>
    <w:rsid w:val="00F67E3A"/>
    <w:rsid w:val="00F707CC"/>
    <w:rsid w:val="00F74151"/>
    <w:rsid w:val="00F74860"/>
    <w:rsid w:val="00F755BE"/>
    <w:rsid w:val="00F77040"/>
    <w:rsid w:val="00F83192"/>
    <w:rsid w:val="00F836C3"/>
    <w:rsid w:val="00F83C18"/>
    <w:rsid w:val="00F85697"/>
    <w:rsid w:val="00F866BF"/>
    <w:rsid w:val="00F87DCD"/>
    <w:rsid w:val="00F943B5"/>
    <w:rsid w:val="00F95FC6"/>
    <w:rsid w:val="00FA2BC3"/>
    <w:rsid w:val="00FA37F0"/>
    <w:rsid w:val="00FA5B43"/>
    <w:rsid w:val="00FB1B40"/>
    <w:rsid w:val="00FB1D72"/>
    <w:rsid w:val="00FB731D"/>
    <w:rsid w:val="00FC034D"/>
    <w:rsid w:val="00FC360C"/>
    <w:rsid w:val="00FC3F09"/>
    <w:rsid w:val="00FC7768"/>
    <w:rsid w:val="00FD1284"/>
    <w:rsid w:val="00FD137C"/>
    <w:rsid w:val="00FD424E"/>
    <w:rsid w:val="00FD504E"/>
    <w:rsid w:val="00FD5E66"/>
    <w:rsid w:val="00FD63F0"/>
    <w:rsid w:val="00FE03C1"/>
    <w:rsid w:val="00FE655D"/>
    <w:rsid w:val="00FE67AA"/>
    <w:rsid w:val="00FE7969"/>
    <w:rsid w:val="00FF0B94"/>
    <w:rsid w:val="00FF0C1B"/>
    <w:rsid w:val="00FF0CB8"/>
    <w:rsid w:val="00FF2100"/>
    <w:rsid w:val="00FF6220"/>
    <w:rsid w:val="00FF69DE"/>
    <w:rsid w:val="00FF7828"/>
    <w:rsid w:val="2885479B"/>
    <w:rsid w:val="2F5C5CD4"/>
    <w:rsid w:val="56BEAB1A"/>
    <w:rsid w:val="7087C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E85BA"/>
  <w15:docId w15:val="{A534282A-7592-4E09-B57E-A36CF0D3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9" w:qFormat="1"/>
    <w:lsdException w:name="heading 2" w:semiHidden="1" w:unhideWhenUsed="1"/>
    <w:lsdException w:name="heading 3" w:semiHidden="1" w:uiPriority="99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 w:uiPriority="73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0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7C31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7C31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77BDD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7C31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27C31"/>
    <w:rPr>
      <w:rFonts w:ascii="Calibri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77BDD"/>
    <w:rPr>
      <w:rFonts w:ascii="Calibri" w:hAnsi="Calibri" w:cs="Times New Roman"/>
      <w:b/>
      <w:bCs/>
      <w:color w:val="4F81B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F602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163"/>
    <w:rPr>
      <w:rFonts w:ascii="Times New Roman" w:hAnsi="Times New Roman"/>
      <w:sz w:val="0"/>
      <w:szCs w:val="0"/>
    </w:rPr>
  </w:style>
  <w:style w:type="paragraph" w:styleId="ListParagraph">
    <w:name w:val="List Paragraph"/>
    <w:basedOn w:val="Normal"/>
    <w:uiPriority w:val="34"/>
    <w:qFormat/>
    <w:rsid w:val="00D8200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77BDD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206369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20636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06369"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0636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06369"/>
    <w:rPr>
      <w:rFonts w:cs="Times New Roman"/>
      <w:b/>
      <w:bCs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2A3961"/>
    <w:pPr>
      <w:ind w:left="720"/>
    </w:pPr>
    <w:rPr>
      <w:rFonts w:ascii="Times New Roman" w:eastAsia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A3961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045A5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5919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919E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919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19EE"/>
    <w:rPr>
      <w:rFonts w:cs="Times New Roman"/>
      <w:sz w:val="24"/>
      <w:szCs w:val="24"/>
    </w:rPr>
  </w:style>
  <w:style w:type="character" w:styleId="PageNumber">
    <w:name w:val="page number"/>
    <w:basedOn w:val="DefaultParagraphFont"/>
    <w:rsid w:val="005919EE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722A0C"/>
  </w:style>
  <w:style w:type="character" w:customStyle="1" w:styleId="FootnoteTextChar">
    <w:name w:val="Footnote Text Char"/>
    <w:basedOn w:val="DefaultParagraphFont"/>
    <w:link w:val="FootnoteText"/>
    <w:uiPriority w:val="99"/>
    <w:rsid w:val="00722A0C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722A0C"/>
    <w:rPr>
      <w:vertAlign w:val="superscript"/>
    </w:rPr>
  </w:style>
  <w:style w:type="table" w:styleId="ColorfulGrid-Accent1">
    <w:name w:val="Colorful Grid Accent 1"/>
    <w:basedOn w:val="TableNormal"/>
    <w:uiPriority w:val="73"/>
    <w:rsid w:val="00AA79CF"/>
    <w:rPr>
      <w:rFonts w:asciiTheme="minorHAnsi" w:eastAsiaTheme="minorHAnsi" w:hAnsiTheme="minorHAnsi" w:cstheme="minorBid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A79CF"/>
    <w:rPr>
      <w:color w:val="800080" w:themeColor="followedHyperlink"/>
      <w:u w:val="single"/>
    </w:rPr>
  </w:style>
  <w:style w:type="numbering" w:styleId="111111">
    <w:name w:val="Outline List 2"/>
    <w:basedOn w:val="NoList"/>
    <w:uiPriority w:val="99"/>
    <w:semiHidden/>
    <w:unhideWhenUsed/>
    <w:rsid w:val="00967F0F"/>
    <w:pPr>
      <w:numPr>
        <w:numId w:val="22"/>
      </w:numPr>
    </w:pPr>
  </w:style>
  <w:style w:type="paragraph" w:styleId="BodyText3">
    <w:name w:val="Body Text 3"/>
    <w:basedOn w:val="Normal"/>
    <w:link w:val="BodyText3Char"/>
    <w:rsid w:val="00C359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35987"/>
    <w:rPr>
      <w:sz w:val="16"/>
      <w:szCs w:val="16"/>
    </w:rPr>
  </w:style>
  <w:style w:type="paragraph" w:styleId="Title">
    <w:name w:val="Title"/>
    <w:basedOn w:val="Normal"/>
    <w:link w:val="TitleChar"/>
    <w:qFormat/>
    <w:rsid w:val="00C35987"/>
    <w:pPr>
      <w:spacing w:before="240" w:after="240"/>
      <w:outlineLvl w:val="0"/>
    </w:pPr>
    <w:rPr>
      <w:rFonts w:ascii="Times New Roman" w:eastAsia="Times New Roman" w:hAnsi="Times New Roman" w:cs="Arial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C35987"/>
    <w:rPr>
      <w:rFonts w:ascii="Times New Roman" w:eastAsia="Times New Roman" w:hAnsi="Times New Roman" w:cs="Arial"/>
      <w:b/>
      <w:bCs/>
      <w:kern w:val="28"/>
      <w:sz w:val="36"/>
      <w:szCs w:val="32"/>
    </w:rPr>
  </w:style>
  <w:style w:type="paragraph" w:styleId="BodyText">
    <w:name w:val="Body Text"/>
    <w:basedOn w:val="Normal"/>
    <w:link w:val="BodyTextChar"/>
    <w:rsid w:val="00C0590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0590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8E65D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E564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na.larson@foriowa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oriowa.org/accountability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https://www.foriowa.org/about/privacy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s.io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7BDEA40163B4A95EDA7D384099FC6" ma:contentTypeVersion="13" ma:contentTypeDescription="Create a new document." ma:contentTypeScope="" ma:versionID="86266174b5d431613d7836a4a7b36618">
  <xsd:schema xmlns:xsd="http://www.w3.org/2001/XMLSchema" xmlns:xs="http://www.w3.org/2001/XMLSchema" xmlns:p="http://schemas.microsoft.com/office/2006/metadata/properties" xmlns:ns2="86a0e6f9-016d-4d76-9006-7ae30e6d91bb" xmlns:ns3="b033bbb9-4509-49a4-91d8-43c0028048d0" targetNamespace="http://schemas.microsoft.com/office/2006/metadata/properties" ma:root="true" ma:fieldsID="54a22fcba401d83504376b084698dbb6" ns2:_="" ns3:_="">
    <xsd:import namespace="86a0e6f9-016d-4d76-9006-7ae30e6d91bb"/>
    <xsd:import namespace="b033bbb9-4509-49a4-91d8-43c0028048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0e6f9-016d-4d76-9006-7ae30e6d9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3bbb9-4509-49a4-91d8-43c0028048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33bbb9-4509-49a4-91d8-43c0028048d0">
      <UserInfo>
        <DisplayName>Dana Larson</DisplayName>
        <AccountId>52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F9908-1671-4FDE-A727-D7D78B82D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0e6f9-016d-4d76-9006-7ae30e6d91bb"/>
    <ds:schemaRef ds:uri="b033bbb9-4509-49a4-91d8-43c002804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365948-BC1F-447B-86DD-F4B81A7BCAEE}">
  <ds:schemaRefs>
    <ds:schemaRef ds:uri="http://schemas.microsoft.com/office/2006/metadata/properties"/>
    <ds:schemaRef ds:uri="http://schemas.microsoft.com/office/infopath/2007/PartnerControls"/>
    <ds:schemaRef ds:uri="b033bbb9-4509-49a4-91d8-43c0028048d0"/>
  </ds:schemaRefs>
</ds:datastoreItem>
</file>

<file path=customXml/itemProps3.xml><?xml version="1.0" encoding="utf-8"?>
<ds:datastoreItem xmlns:ds="http://schemas.openxmlformats.org/officeDocument/2006/customXml" ds:itemID="{1636FB81-0883-4221-9D51-1D81C21F96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CFADD5-D529-4CDE-8945-EE2E6ABAD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1653</Words>
  <Characters>9423</Characters>
  <Application>Microsoft Office Word</Application>
  <DocSecurity>0</DocSecurity>
  <Lines>78</Lines>
  <Paragraphs>22</Paragraphs>
  <ScaleCrop>false</ScaleCrop>
  <Company>Georgia Tech</Company>
  <LinksUpToDate>false</LinksUpToDate>
  <CharactersWithSpaces>11054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Biever</dc:creator>
  <cp:keywords/>
  <cp:lastModifiedBy>Diane</cp:lastModifiedBy>
  <cp:revision>8</cp:revision>
  <cp:lastPrinted>2021-01-22T18:52:00Z</cp:lastPrinted>
  <dcterms:created xsi:type="dcterms:W3CDTF">2021-01-13T15:05:00Z</dcterms:created>
  <dcterms:modified xsi:type="dcterms:W3CDTF">2021-01-22T18:52:00Z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0x0101000257BDEA40163B4A95EDA7D384099FC6</vt:lpwstr>
  </property>
  <property fmtid="{D5CDD505-2E9C-101B-9397-08002B2CF9AE}" pid="3" name="_dlc_policyId">
    <vt:lpwstr>0x0101005C4C63B841395A439F9D5957517EB378|-322183570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id="Microsoft.Office.RecordsManagement.PolicyFeatures.Expiration.Formula.BuiltIn"&gt;&lt;number&gt;5&lt;/number&gt;&lt;property&gt;Created&lt;/property&gt;&lt;propertyId&gt;8c06beca-0777-48f7-91c7-6da68bc07b69&lt;/propertyId&gt;&lt;period&gt;years&lt;/period&gt;&lt;/formula&gt;</vt:lpwstr>
  </property>
  <property fmtid="{D5CDD505-2E9C-101B-9397-08002B2CF9AE}" pid="5" name="SharedWithUsers">
    <vt:lpwstr>1549;#Linda Hartford;#5349;#Alan Covell</vt:lpwstr>
  </property>
  <property fmtid="{D5CDD505-2E9C-101B-9397-08002B2CF9AE}" pid="6" name="Order">
    <vt:r8>93000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